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53A9C8" Type="http://schemas.openxmlformats.org/officeDocument/2006/relationships/officeDocument" Target="/word/document.xml" /><Relationship Id="coreR2453A9C8" Type="http://schemas.openxmlformats.org/package/2006/relationships/metadata/core-properties" Target="/docProps/core.xml" /><Relationship Id="customR2453A9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 fotovoltaických systémů (kód: 26-014-H)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Elektrikář pro silnoproud; Elektrikář pro slaboproud; Elektrikář mechanik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na fotovoltaických systémech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fotovoltaických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Měření elektrických a neelektrických veličin a parametrů, vyhodnocování a interpretace naměřených hodnot, přenos dat</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Zhotovování záznamů a povinné dokumentace o provedené montáži, připojení nebo opravě fotovoltaických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rekonstrukce a zapojování fotovoltaických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opravy a servis fotovoltaických systémů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Bezpečnost při obsluze a práci na fotovoltaických systémech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Ochrana před úrazem elektrickým proudem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První pomoc při úrazu elektrickým proudem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18.09.2011 do: 10.06.2017</w:t>
      </w:r>
    </w:p>
    <w:p>
      <w:pPr>
        <w:pStyle w:val="P21"/>
        <w:framePr w:w="7654" w:h="331" w:hRule="exact" w:wrap="none" w:vAnchor="page" w:hAnchor="margin" w:x="28" w:y="15940"/>
        <w:rPr>
          <w:rStyle w:val="C16"/>
          <w:rtl w:val="0"/>
        </w:rPr>
      </w:pPr>
      <w:r>
        <w:rPr>
          <w:rStyle w:val="C16"/>
          <w:rtl w:val="0"/>
        </w:rPr>
        <w:t>Elektromontér fotovoltaických systémů, 20.10.2026 9:51:32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na fotovoltaických systémech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na elektrotechnických výkresech schematické elektrotechnické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 na elektrotechnickém výkrese nebo schématu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 souvislostech funkci fotovoltaických systémů (dále jen FVS) podle výkresové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 nad odpovídající výkresovou dokumentací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nářadí, pomůcek a měřidel pro montáž, zapojování a opravy fotovoltaických systémů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Stanovit postup zapojování určené části FVS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Naplánovat pracovní operace v závislosti na okolnostech a sledu jednotlivých pracovních činností na určené části FVS</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 ústní a písemné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pro pracovní činnosti na určené části FVS nezbytné měřicí přístroje, nářadí a materiál, určenou část zapojit</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ústní a písemné ověření</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547" w:hRule="exact" w:wrap="none" w:vAnchor="page" w:hAnchor="margin" w:x="28" w:y="8452"/>
        <w:rPr>
          <w:rStyle w:val="C18"/>
          <w:rtl w:val="0"/>
        </w:rPr>
      </w:pPr>
      <w:r>
        <w:rPr>
          <w:rStyle w:val="C18"/>
          <w:rtl w:val="0"/>
        </w:rPr>
        <w:t>Měření elektrických a neelektrických veličin a parametrů, vyhodnocování a interpretace naměřených hodnot, přenos dat</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Zvolit vhodné měřící metody a přístroje pro měření veličin na určené části FVS, měřit určené parametry</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ústní a písemné ověření</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b) Vyhodnotit a interpretovat naměřené hodnoty</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ústní a písemné ověření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c) Dodržovat předepsané postupy při měření</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ústní a písemné ověření</w:t>
      </w:r>
    </w:p>
    <w:p>
      <w:pPr>
        <w:pStyle w:val="P32"/>
        <w:framePr w:w="10710" w:h="248" w:hRule="exact" w:wrap="none" w:vAnchor="page" w:hAnchor="margin" w:x="28" w:y="11409"/>
        <w:rPr>
          <w:rStyle w:val="C23"/>
          <w:rtl w:val="0"/>
        </w:rPr>
      </w:pPr>
      <w:r>
        <w:rPr>
          <w:rStyle w:val="C23"/>
          <w:rtl w:val="0"/>
        </w:rPr>
        <w:t>Je třeba splnit všechna kritéria.</w:t>
      </w:r>
    </w:p>
    <w:p>
      <w:pPr>
        <w:pStyle w:val="P23"/>
        <w:framePr w:w="10710" w:h="547" w:hRule="exact" w:wrap="none" w:vAnchor="page" w:hAnchor="margin" w:x="28" w:y="11844"/>
        <w:rPr>
          <w:rStyle w:val="C18"/>
          <w:rtl w:val="0"/>
        </w:rPr>
      </w:pPr>
      <w:r>
        <w:rPr>
          <w:rStyle w:val="C18"/>
          <w:rtl w:val="0"/>
        </w:rPr>
        <w:t>Zhotovování záznamů a povinné dokumentace o provedené montáži, připojení nebo opravě fotovoltaických systémů</w:t>
      </w:r>
    </w:p>
    <w:p>
      <w:pPr>
        <w:pStyle w:val="P24"/>
        <w:framePr w:w="6713" w:h="376" w:hRule="exact" w:wrap="none" w:vAnchor="page" w:hAnchor="margin" w:x="45" w:y="12491"/>
        <w:rPr>
          <w:rStyle w:val="C3"/>
          <w:rtl w:val="0"/>
        </w:rPr>
      </w:pPr>
    </w:p>
    <w:p>
      <w:pPr>
        <w:pStyle w:val="P25"/>
        <w:framePr w:w="6661" w:h="249" w:hRule="exact" w:wrap="none" w:vAnchor="page" w:hAnchor="margin" w:x="71" w:y="12562"/>
        <w:rPr>
          <w:rStyle w:val="C19"/>
          <w:rtl w:val="0"/>
        </w:rPr>
      </w:pPr>
      <w:r>
        <w:rPr>
          <w:rStyle w:val="C19"/>
          <w:rtl w:val="0"/>
        </w:rPr>
        <w:t>Kritéria hodnocení</w:t>
      </w:r>
    </w:p>
    <w:p>
      <w:pPr>
        <w:pStyle w:val="P26"/>
        <w:framePr w:w="3918" w:h="376" w:hRule="exact" w:wrap="none" w:vAnchor="page" w:hAnchor="margin" w:x="6803" w:y="12491"/>
        <w:rPr>
          <w:rStyle w:val="C3"/>
          <w:rtl w:val="0"/>
        </w:rPr>
      </w:pPr>
    </w:p>
    <w:p>
      <w:pPr>
        <w:pStyle w:val="P27"/>
        <w:framePr w:w="3836" w:h="249" w:hRule="exact" w:wrap="none" w:vAnchor="page" w:hAnchor="margin" w:x="6859" w:y="12562"/>
        <w:rPr>
          <w:rStyle w:val="C20"/>
          <w:rtl w:val="0"/>
        </w:rPr>
      </w:pPr>
      <w:r>
        <w:rPr>
          <w:rStyle w:val="C20"/>
          <w:rtl w:val="0"/>
        </w:rPr>
        <w:t>Způsoby ověření</w:t>
      </w:r>
    </w:p>
    <w:p>
      <w:pPr>
        <w:pStyle w:val="P12"/>
        <w:framePr w:w="6710" w:h="607" w:hRule="exact" w:wrap="none" w:vAnchor="page" w:hAnchor="margin" w:x="45" w:y="12867"/>
        <w:rPr>
          <w:rStyle w:val="C3"/>
          <w:rtl w:val="0"/>
        </w:rPr>
      </w:pPr>
    </w:p>
    <w:p>
      <w:pPr>
        <w:pStyle w:val="P13"/>
        <w:framePr w:w="6658" w:h="480" w:hRule="exact" w:wrap="none" w:vAnchor="page" w:hAnchor="margin" w:x="71" w:y="12923"/>
        <w:rPr>
          <w:rStyle w:val="C11"/>
          <w:rtl w:val="0"/>
        </w:rPr>
      </w:pPr>
      <w:r>
        <w:rPr>
          <w:rStyle w:val="C11"/>
          <w:rtl w:val="0"/>
        </w:rPr>
        <w:t xml:space="preserve">a) Namontovat, připojit nebo opravit určenou součást  FVS, popsat provedené pracovní úkony a zadokumentovat změny na zařízeních</w:t>
      </w:r>
    </w:p>
    <w:p>
      <w:pPr>
        <w:pStyle w:val="P28"/>
        <w:framePr w:w="3921" w:h="607" w:hRule="exact" w:wrap="none" w:vAnchor="page" w:hAnchor="margin" w:x="6800" w:y="12867"/>
        <w:rPr>
          <w:rStyle w:val="C3"/>
          <w:rtl w:val="0"/>
        </w:rPr>
      </w:pPr>
    </w:p>
    <w:p>
      <w:pPr>
        <w:pStyle w:val="P29"/>
        <w:framePr w:w="3839" w:h="480" w:hRule="exact" w:wrap="none" w:vAnchor="page" w:hAnchor="margin" w:x="6856" w:y="12923"/>
        <w:rPr>
          <w:rStyle w:val="C21"/>
          <w:rtl w:val="0"/>
        </w:rPr>
      </w:pPr>
      <w:r>
        <w:rPr>
          <w:rStyle w:val="C21"/>
          <w:rtl w:val="0"/>
        </w:rPr>
        <w:t>Praktické předvedení, ústní a písemné ověření</w:t>
      </w:r>
    </w:p>
    <w:p>
      <w:pPr>
        <w:pStyle w:val="P16"/>
        <w:framePr w:w="6710" w:h="607" w:hRule="exact" w:wrap="none" w:vAnchor="page" w:hAnchor="margin" w:x="45" w:y="13474"/>
        <w:rPr>
          <w:rStyle w:val="C3"/>
          <w:rtl w:val="0"/>
        </w:rPr>
      </w:pPr>
    </w:p>
    <w:p>
      <w:pPr>
        <w:pStyle w:val="P17"/>
        <w:framePr w:w="6658" w:h="480" w:hRule="exact" w:wrap="none" w:vAnchor="page" w:hAnchor="margin" w:x="71" w:y="13530"/>
        <w:rPr>
          <w:rStyle w:val="C13"/>
          <w:rtl w:val="0"/>
        </w:rPr>
      </w:pPr>
      <w:r>
        <w:rPr>
          <w:rStyle w:val="C13"/>
          <w:rtl w:val="0"/>
        </w:rPr>
        <w:t>b) Provést kontrolu určeného elektrického zařízení v rozsahu stanoveném příslušnými ČSN nebo bezpečnostními předpisy</w:t>
      </w:r>
    </w:p>
    <w:p>
      <w:pPr>
        <w:pStyle w:val="P30"/>
        <w:framePr w:w="3921" w:h="607" w:hRule="exact" w:wrap="none" w:vAnchor="page" w:hAnchor="margin" w:x="6800" w:y="13474"/>
        <w:rPr>
          <w:rStyle w:val="C3"/>
          <w:rtl w:val="0"/>
        </w:rPr>
      </w:pPr>
    </w:p>
    <w:p>
      <w:pPr>
        <w:pStyle w:val="P31"/>
        <w:framePr w:w="3839" w:h="480" w:hRule="exact" w:wrap="none" w:vAnchor="page" w:hAnchor="margin" w:x="6856" w:y="13530"/>
        <w:rPr>
          <w:rStyle w:val="C22"/>
          <w:rtl w:val="0"/>
        </w:rPr>
      </w:pPr>
      <w:r>
        <w:rPr>
          <w:rStyle w:val="C22"/>
          <w:rtl w:val="0"/>
        </w:rPr>
        <w:t>Praktické předvedení, ústní a písemné ověření</w:t>
      </w:r>
    </w:p>
    <w:p>
      <w:pPr>
        <w:pStyle w:val="P12"/>
        <w:framePr w:w="6710" w:h="376" w:hRule="exact" w:wrap="none" w:vAnchor="page" w:hAnchor="margin" w:x="45" w:y="14081"/>
        <w:rPr>
          <w:rStyle w:val="C3"/>
          <w:rtl w:val="0"/>
        </w:rPr>
      </w:pPr>
    </w:p>
    <w:p>
      <w:pPr>
        <w:pStyle w:val="P13"/>
        <w:framePr w:w="6658" w:h="249" w:hRule="exact" w:wrap="none" w:vAnchor="page" w:hAnchor="margin" w:x="71" w:y="14137"/>
        <w:rPr>
          <w:rStyle w:val="C11"/>
          <w:rtl w:val="0"/>
        </w:rPr>
      </w:pPr>
      <w:r>
        <w:rPr>
          <w:rStyle w:val="C11"/>
          <w:rtl w:val="0"/>
        </w:rPr>
        <w:t>c) Zhotovit záznam o připojení určené součásti</w:t>
      </w:r>
    </w:p>
    <w:p>
      <w:pPr>
        <w:pStyle w:val="P28"/>
        <w:framePr w:w="3921" w:h="376" w:hRule="exact" w:wrap="none" w:vAnchor="page" w:hAnchor="margin" w:x="6800" w:y="14081"/>
        <w:rPr>
          <w:rStyle w:val="C3"/>
          <w:rtl w:val="0"/>
        </w:rPr>
      </w:pPr>
    </w:p>
    <w:p>
      <w:pPr>
        <w:pStyle w:val="P29"/>
        <w:framePr w:w="3839" w:h="249" w:hRule="exact" w:wrap="none" w:vAnchor="page" w:hAnchor="margin" w:x="6856" w:y="14137"/>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fotovoltaických systémů, 20.10.2026 9:51:32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rekonstrukce a zapojování fotovoltaických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elektrotechnické práce na zařízení FVS, propojit fotovoltaické panely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určené elektrotechnické přístroje – rozvaděče, měniče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Proměřit a provést kontrolu zapojení určených fotovoltaických zařízení a rozvodů podle technické dokumentace – sériové a paralelní zapojení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Zřídit zemnicí soustavu pro FVS</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 xml:space="preserve">e) Položit určené vodiče  do země  a na konstrukce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Připojit určená sdělovací vedení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Údržba, opravy a servis fotovoltaických systémů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Vyzkoušet funkčnost určeného zařízení FVS</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Diagnostikovat simulovanou závadu FVS</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Rozhodnout o postupu odstranění závady na FVS, závadu odstranit</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ústní a písemné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Provést vizuální kontrolu FVS</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Bezpečnost při obsluze a práci na fotovoltaických systémech</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1280" w:hRule="exact" w:wrap="none" w:vAnchor="page" w:hAnchor="margin" w:x="45" w:y="10153"/>
        <w:rPr>
          <w:rStyle w:val="C3"/>
          <w:rtl w:val="0"/>
        </w:rPr>
      </w:pPr>
    </w:p>
    <w:p>
      <w:pPr>
        <w:pStyle w:val="P13"/>
        <w:framePr w:w="6658" w:h="1153" w:hRule="exact" w:wrap="none" w:vAnchor="page" w:hAnchor="margin" w:x="71" w:y="10209"/>
        <w:rPr>
          <w:rStyle w:val="C11"/>
          <w:rtl w:val="0"/>
        </w:rPr>
      </w:pPr>
      <w:r>
        <w:rPr>
          <w:rStyle w:val="C11"/>
          <w:rtl w:val="0"/>
        </w:rPr>
        <w:t>a) Vysvětlit rozdíl mezi obsluhou a prací na elektrickém zařízení (vysvětlení, co se rozumí obsluhou a co se považuje za práci na elektrických zařízeních, kvalifikační požadavky na osoby pro obsluhu elektrických zařízení a pro práci na elektrických zařízeních, vysvětlení pojmů práce podle pokynů, pod dohledem, pod dozorem)</w:t>
      </w:r>
    </w:p>
    <w:p>
      <w:pPr>
        <w:pStyle w:val="P28"/>
        <w:framePr w:w="3921" w:h="1280" w:hRule="exact" w:wrap="none" w:vAnchor="page" w:hAnchor="margin" w:x="6800" w:y="10153"/>
        <w:rPr>
          <w:rStyle w:val="C3"/>
          <w:rtl w:val="0"/>
        </w:rPr>
      </w:pPr>
    </w:p>
    <w:p>
      <w:pPr>
        <w:pStyle w:val="P29"/>
        <w:framePr w:w="3839" w:h="1153" w:hRule="exact" w:wrap="none" w:vAnchor="page" w:hAnchor="margin" w:x="6856" w:y="10209"/>
        <w:rPr>
          <w:rStyle w:val="C21"/>
          <w:rtl w:val="0"/>
        </w:rPr>
      </w:pPr>
      <w:r>
        <w:rPr>
          <w:rStyle w:val="C21"/>
          <w:rtl w:val="0"/>
        </w:rPr>
        <w:t>Ústní a písemné ověření</w:t>
      </w:r>
    </w:p>
    <w:p>
      <w:pPr>
        <w:pStyle w:val="P16"/>
        <w:framePr w:w="6710" w:h="1055" w:hRule="exact" w:wrap="none" w:vAnchor="page" w:hAnchor="margin" w:x="45" w:y="11433"/>
        <w:rPr>
          <w:rStyle w:val="C3"/>
          <w:rtl w:val="0"/>
        </w:rPr>
      </w:pPr>
    </w:p>
    <w:p>
      <w:pPr>
        <w:pStyle w:val="P17"/>
        <w:framePr w:w="6658" w:h="928" w:hRule="exact" w:wrap="none" w:vAnchor="page" w:hAnchor="margin" w:x="71" w:y="11489"/>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1433"/>
        <w:rPr>
          <w:rStyle w:val="C3"/>
          <w:rtl w:val="0"/>
        </w:rPr>
      </w:pPr>
    </w:p>
    <w:p>
      <w:pPr>
        <w:pStyle w:val="P31"/>
        <w:framePr w:w="3839" w:h="928" w:hRule="exact" w:wrap="none" w:vAnchor="page" w:hAnchor="margin" w:x="6856" w:y="11489"/>
        <w:rPr>
          <w:rStyle w:val="C22"/>
          <w:rtl w:val="0"/>
        </w:rPr>
      </w:pPr>
      <w:r>
        <w:rPr>
          <w:rStyle w:val="C22"/>
          <w:rtl w:val="0"/>
        </w:rPr>
        <w:t>Ústní a písemné ověření</w:t>
      </w:r>
    </w:p>
    <w:p>
      <w:pPr>
        <w:pStyle w:val="P12"/>
        <w:framePr w:w="6710" w:h="831" w:hRule="exact" w:wrap="none" w:vAnchor="page" w:hAnchor="margin" w:x="45" w:y="12488"/>
        <w:rPr>
          <w:rStyle w:val="C3"/>
          <w:rtl w:val="0"/>
        </w:rPr>
      </w:pPr>
    </w:p>
    <w:p>
      <w:pPr>
        <w:pStyle w:val="P13"/>
        <w:framePr w:w="6658" w:h="704" w:hRule="exact" w:wrap="none" w:vAnchor="page" w:hAnchor="margin" w:x="71" w:y="12544"/>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2488"/>
        <w:rPr>
          <w:rStyle w:val="C3"/>
          <w:rtl w:val="0"/>
        </w:rPr>
      </w:pPr>
    </w:p>
    <w:p>
      <w:pPr>
        <w:pStyle w:val="P29"/>
        <w:framePr w:w="3839" w:h="704" w:hRule="exact" w:wrap="none" w:vAnchor="page" w:hAnchor="margin" w:x="6856" w:y="12544"/>
        <w:rPr>
          <w:rStyle w:val="C21"/>
          <w:rtl w:val="0"/>
        </w:rPr>
      </w:pPr>
      <w:r>
        <w:rPr>
          <w:rStyle w:val="C21"/>
          <w:rtl w:val="0"/>
        </w:rPr>
        <w:t>Ústní a písemné ověření</w:t>
      </w:r>
    </w:p>
    <w:p>
      <w:pPr>
        <w:pStyle w:val="P16"/>
        <w:framePr w:w="6710" w:h="831" w:hRule="exact" w:wrap="none" w:vAnchor="page" w:hAnchor="margin" w:x="45" w:y="13319"/>
        <w:rPr>
          <w:rStyle w:val="C3"/>
          <w:rtl w:val="0"/>
        </w:rPr>
      </w:pPr>
    </w:p>
    <w:p>
      <w:pPr>
        <w:pStyle w:val="P17"/>
        <w:framePr w:w="6658" w:h="704" w:hRule="exact" w:wrap="none" w:vAnchor="page" w:hAnchor="margin" w:x="71" w:y="13375"/>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3319"/>
        <w:rPr>
          <w:rStyle w:val="C3"/>
          <w:rtl w:val="0"/>
        </w:rPr>
      </w:pPr>
    </w:p>
    <w:p>
      <w:pPr>
        <w:pStyle w:val="P31"/>
        <w:framePr w:w="3839" w:h="704" w:hRule="exact" w:wrap="none" w:vAnchor="page" w:hAnchor="margin" w:x="6856" w:y="13375"/>
        <w:rPr>
          <w:rStyle w:val="C22"/>
          <w:rtl w:val="0"/>
        </w:rPr>
      </w:pPr>
      <w:r>
        <w:rPr>
          <w:rStyle w:val="C22"/>
          <w:rtl w:val="0"/>
        </w:rPr>
        <w:t>Ústní a písemné ověření</w:t>
      </w:r>
    </w:p>
    <w:p>
      <w:pPr>
        <w:pStyle w:val="P12"/>
        <w:framePr w:w="6710" w:h="607" w:hRule="exact" w:wrap="none" w:vAnchor="page" w:hAnchor="margin" w:x="45" w:y="14150"/>
        <w:rPr>
          <w:rStyle w:val="C3"/>
          <w:rtl w:val="0"/>
        </w:rPr>
      </w:pPr>
    </w:p>
    <w:p>
      <w:pPr>
        <w:pStyle w:val="P13"/>
        <w:framePr w:w="6658" w:h="480" w:hRule="exact" w:wrap="none" w:vAnchor="page" w:hAnchor="margin" w:x="71" w:y="14206"/>
        <w:rPr>
          <w:rStyle w:val="C11"/>
          <w:rtl w:val="0"/>
        </w:rPr>
      </w:pPr>
      <w:r>
        <w:rPr>
          <w:rStyle w:val="C11"/>
          <w:rtl w:val="0"/>
        </w:rPr>
        <w:t>e) Dodržovat zásady bezpečnosti práce z hlediska požární ochrany – hašení elektrických zařízení, volba typu ručního hasicího přístroje</w:t>
      </w:r>
    </w:p>
    <w:p>
      <w:pPr>
        <w:pStyle w:val="P28"/>
        <w:framePr w:w="3921" w:h="607" w:hRule="exact" w:wrap="none" w:vAnchor="page" w:hAnchor="margin" w:x="6800" w:y="14150"/>
        <w:rPr>
          <w:rStyle w:val="C3"/>
          <w:rtl w:val="0"/>
        </w:rPr>
      </w:pPr>
    </w:p>
    <w:p>
      <w:pPr>
        <w:pStyle w:val="P29"/>
        <w:framePr w:w="3839" w:h="480" w:hRule="exact" w:wrap="none" w:vAnchor="page" w:hAnchor="margin" w:x="6856" w:y="14206"/>
        <w:rPr>
          <w:rStyle w:val="C21"/>
          <w:rtl w:val="0"/>
        </w:rPr>
      </w:pPr>
      <w:r>
        <w:rPr>
          <w:rStyle w:val="C21"/>
          <w:rtl w:val="0"/>
        </w:rPr>
        <w:t>Ústní a písemné ověření</w:t>
      </w:r>
    </w:p>
    <w:p>
      <w:pPr>
        <w:pStyle w:val="P32"/>
        <w:framePr w:w="10710" w:h="248" w:hRule="exact" w:wrap="none" w:vAnchor="page" w:hAnchor="margin" w:x="28" w:y="14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fotovoltaických systémů, 20.10.2026 9:51:32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prostředky ochrany při poruše určeného elektrického zařízení FVS, vysvětlit jejich funkci, účel a uplatnění prostředků ochrany při poruše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přehled opatření pro ochranu před úrazem elektrickým proudem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princip proudového chrániče a uvést příklady použití. Nakreslit schémata zapojení proudového chrániče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 nad schématem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První pomoc při úrazu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a písemné ověření</w:t>
      </w:r>
    </w:p>
    <w:p>
      <w:pPr>
        <w:pStyle w:val="P16"/>
        <w:framePr w:w="6710" w:h="1055" w:hRule="exact" w:wrap="none" w:vAnchor="page" w:hAnchor="margin" w:x="45" w:y="6755"/>
        <w:rPr>
          <w:rStyle w:val="C3"/>
          <w:rtl w:val="0"/>
        </w:rPr>
      </w:pPr>
    </w:p>
    <w:p>
      <w:pPr>
        <w:pStyle w:val="P17"/>
        <w:framePr w:w="6658" w:h="928" w:hRule="exact" w:wrap="none" w:vAnchor="page" w:hAnchor="margin" w:x="71" w:y="6811"/>
        <w:rPr>
          <w:rStyle w:val="C13"/>
          <w:rtl w:val="0"/>
        </w:rPr>
      </w:pPr>
      <w:r>
        <w:rPr>
          <w:rStyle w:val="C13"/>
          <w:rtl w:val="0"/>
        </w:rPr>
        <w:t>b) Poskytnout první pomoc při úrazu elektrickým proudem (prokázat znalost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6755"/>
        <w:rPr>
          <w:rStyle w:val="C3"/>
          <w:rtl w:val="0"/>
        </w:rPr>
      </w:pPr>
    </w:p>
    <w:p>
      <w:pPr>
        <w:pStyle w:val="P31"/>
        <w:framePr w:w="3839" w:h="928" w:hRule="exact" w:wrap="none" w:vAnchor="page" w:hAnchor="margin" w:x="6856" w:y="6811"/>
        <w:rPr>
          <w:rStyle w:val="C22"/>
          <w:rtl w:val="0"/>
        </w:rPr>
      </w:pPr>
      <w:r>
        <w:rPr>
          <w:rStyle w:val="C22"/>
          <w:rtl w:val="0"/>
        </w:rPr>
        <w:t>Praktické předvedení, ústní a písemné ověření</w:t>
      </w:r>
    </w:p>
    <w:p>
      <w:pPr>
        <w:pStyle w:val="P32"/>
        <w:framePr w:w="10710" w:h="248" w:hRule="exact" w:wrap="none" w:vAnchor="page" w:hAnchor="margin" w:x="28" w:y="7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Elektromontér fotovoltaických systémů, 20.10.2026 9:51:32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http://katalog.nsp.cz/karta_p.aspx?id_jp=246&amp;kod_sm1=38, http://katalog.nsp.cz/karta_p.aspx?id_jp=125&amp;kod_sm1=38, http://katalog.nsp.cz/karta_p.aspx?id_jp=126&amp;kod_sm1=38).</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těchto kompetencí určí zkoušející část fotovoltaického systému: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nářadí, pomůcek a měřidel pro montáž, zapojování a opravy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Měření elektrických a neelektrických veličin a parametrů, vyhodnocování a interpretace naměřených hodnot, přenos dat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Zhotovování záznamů a povinné dokumentace o provedené montáži, připojení nebo opravě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rekonstrukce a zapojování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opravy a servis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opravy a servis fotovoltaických systémů zkoušející simuluje závadu na části fotovoltaického systému.</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80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právnické osoby s autorizací pro příslušnou dílčí kvalifikaci.</w:t>
      </w:r>
    </w:p>
    <w:p>
      <w:pPr>
        <w:pStyle w:val="P21"/>
        <w:framePr w:w="7654" w:h="331" w:hRule="exact" w:wrap="none" w:vAnchor="page" w:hAnchor="margin" w:x="28" w:y="15940"/>
        <w:rPr>
          <w:rStyle w:val="C16"/>
          <w:rtl w:val="0"/>
        </w:rPr>
      </w:pPr>
      <w:r>
        <w:rPr>
          <w:rStyle w:val="C16"/>
          <w:rtl w:val="0"/>
        </w:rPr>
        <w:t>Elektromontér fotovoltaických systémů, 20.10.2026 9:51:32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 + střední vzdělání s maturitní zkouškou a alespoň 5 let odborné praxe v řídících funkcích v oblasti montáže fotovoltaických systémů nebo ve funkci učitele praktického vyučování,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elektro a alespoň 5 let odborné praxe v řídících funkcích v oblasti montáže fotovoltaických systémů nebo ve funkci učitele praktického vyučování,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elektro a alespoň 5 let odborné praxe v řídících funkcích v oblasti montáže fotovoltaických systémů nebo ve funkci učitele praktického vyučování,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elektro a alespoň 5 let odborné praxe v řídících funkcích v oblasti montáže fotovoltaických systémů nebo ve funkci učitele odborných předmětů,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332"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FVS;</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technologické postupy, katalogy součástek, elektrotechnické tabulky; předpisy z oblasti bezpečnosti a ochrany zdraví při práci (BOZP)</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měřicí přístroje; – sada elektro šroubováků od 2 mm do 10 mm (ploché, křížové), odizolovací kleště, elektrikářský nůž, odplášťovač kabelů, kombinačky, ploché kleště, očkové kleště, kleště na lisování dutinek, dutinky a očka, montážní sada na lisování konektoru, FV konektory (krepovací/stripovací kleště), sada imbusových klíčů od 4 mm do 14 mm, nástavce na gola sadu, sada stranových a očkových klíčů od 6 mm do 24 mm, gola sada, univerzální měřicí přístroj k měření elektrických veličin,</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 funkční polygon s fotovoltaickým systémem,</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a díly FVS, montážní materiál a mechanizmy potřebné pro ověřování kritérií formou praktického předvedení – FV panely, střídač, rozvaděč a jeho vybavení (přepěťové ochrany, jističe, pojistky), kabely pro FV instalace, profilové listy sloužící k podepření panelu, středové a krajní příchytky, střešní hák, komunikační karta do střídače (měniče), kabel pro komunikaci – eventuálně bezdrátová komunikační karta, notebook. </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Elektromontér fotovoltaických systémů, 20.10.2026 9:51:32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Elektromontér fotovoltaických systémů, 20.10.2026 9:51:32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energetiku, v níž byly zastoupeny:</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United Energy, a. s.</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Elektrárny Opatovice,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Pražská energetika,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EGÚ Brno,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zaměstnavatelů v energetice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energetického a elektrotechnického vzdělávání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Elektrotrans,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ČR, s. r. o.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ČEPS,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ČEZ,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plynárenská unie</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Transgas</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Nelumbo, s. r. o.</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Heron, s. r. o.</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agentura pro obnovitelné zdroje energie</w:t>
      </w:r>
    </w:p>
    <w:p>
      <w:pPr>
        <w:pStyle w:val="P21"/>
        <w:framePr w:w="7654" w:h="331" w:hRule="exact" w:wrap="none" w:vAnchor="page" w:hAnchor="margin" w:x="28" w:y="15940"/>
        <w:rPr>
          <w:rStyle w:val="C16"/>
          <w:rtl w:val="0"/>
        </w:rPr>
      </w:pPr>
      <w:r>
        <w:rPr>
          <w:rStyle w:val="C16"/>
          <w:rtl w:val="0"/>
        </w:rPr>
        <w:t>Elektromontér fotovoltaických systémů, 20.10.2026 9:51:32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