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7F7C40" Type="http://schemas.openxmlformats.org/officeDocument/2006/relationships/officeDocument" Target="/word/document.xml" /><Relationship Id="coreR3C7F7C40" Type="http://schemas.openxmlformats.org/package/2006/relationships/metadata/core-properties" Target="/docProps/core.xml" /><Relationship Id="customR3C7F7C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Elektrikář pro silnoproud; Elektrikář pro slaboproud; Elektrikář mechanik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18.09.2011 do: 10.06.2017</w:t>
      </w:r>
    </w:p>
    <w:p>
      <w:pPr>
        <w:pStyle w:val="P21"/>
        <w:framePr w:w="7654" w:h="331" w:hRule="exact" w:wrap="none" w:vAnchor="page" w:hAnchor="margin" w:x="28" w:y="15940"/>
        <w:rPr>
          <w:rStyle w:val="C16"/>
          <w:rtl w:val="0"/>
        </w:rPr>
      </w:pPr>
      <w:r>
        <w:rPr>
          <w:rStyle w:val="C16"/>
          <w:rtl w:val="0"/>
        </w:rPr>
        <w:t>Elektromontér fotovoltaických systémů, 20.8.2026 23:52:29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 na elektrotechnickém výkrese nebo schématu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 nad odpovídající výkresovou dokumentací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ústní a písemné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ústní a písemné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měřící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ústní a písemné ověření</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b) Vyhodnotit a interpretovat naměřené hodnoty</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ústní a písemné ověření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c) Dodržovat předepsané postupy při měření</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ústní a písemné ověření</w:t>
      </w:r>
    </w:p>
    <w:p>
      <w:pPr>
        <w:pStyle w:val="P32"/>
        <w:framePr w:w="10710" w:h="248" w:hRule="exact" w:wrap="none" w:vAnchor="page" w:hAnchor="margin" w:x="28" w:y="11409"/>
        <w:rPr>
          <w:rStyle w:val="C23"/>
          <w:rtl w:val="0"/>
        </w:rPr>
      </w:pPr>
      <w:r>
        <w:rPr>
          <w:rStyle w:val="C23"/>
          <w:rtl w:val="0"/>
        </w:rPr>
        <w:t>Je třeba splnit všechna kritéria.</w:t>
      </w:r>
    </w:p>
    <w:p>
      <w:pPr>
        <w:pStyle w:val="P23"/>
        <w:framePr w:w="10710" w:h="547" w:hRule="exact" w:wrap="none" w:vAnchor="page" w:hAnchor="margin" w:x="28" w:y="11844"/>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491"/>
        <w:rPr>
          <w:rStyle w:val="C3"/>
          <w:rtl w:val="0"/>
        </w:rPr>
      </w:pPr>
    </w:p>
    <w:p>
      <w:pPr>
        <w:pStyle w:val="P25"/>
        <w:framePr w:w="6661" w:h="249" w:hRule="exact" w:wrap="none" w:vAnchor="page" w:hAnchor="margin" w:x="71" w:y="12562"/>
        <w:rPr>
          <w:rStyle w:val="C19"/>
          <w:rtl w:val="0"/>
        </w:rPr>
      </w:pPr>
      <w:r>
        <w:rPr>
          <w:rStyle w:val="C19"/>
          <w:rtl w:val="0"/>
        </w:rPr>
        <w:t>Kritéria hodnocení</w:t>
      </w:r>
    </w:p>
    <w:p>
      <w:pPr>
        <w:pStyle w:val="P26"/>
        <w:framePr w:w="3918" w:h="376" w:hRule="exact" w:wrap="none" w:vAnchor="page" w:hAnchor="margin" w:x="6803" w:y="12491"/>
        <w:rPr>
          <w:rStyle w:val="C3"/>
          <w:rtl w:val="0"/>
        </w:rPr>
      </w:pPr>
    </w:p>
    <w:p>
      <w:pPr>
        <w:pStyle w:val="P27"/>
        <w:framePr w:w="3836" w:h="249" w:hRule="exact" w:wrap="none" w:vAnchor="page" w:hAnchor="margin" w:x="6859" w:y="12562"/>
        <w:rPr>
          <w:rStyle w:val="C20"/>
          <w:rtl w:val="0"/>
        </w:rPr>
      </w:pPr>
      <w:r>
        <w:rPr>
          <w:rStyle w:val="C20"/>
          <w:rtl w:val="0"/>
        </w:rPr>
        <w:t>Způsoby ověření</w:t>
      </w:r>
    </w:p>
    <w:p>
      <w:pPr>
        <w:pStyle w:val="P12"/>
        <w:framePr w:w="6710" w:h="607" w:hRule="exact" w:wrap="none" w:vAnchor="page" w:hAnchor="margin" w:x="45" w:y="12867"/>
        <w:rPr>
          <w:rStyle w:val="C3"/>
          <w:rtl w:val="0"/>
        </w:rPr>
      </w:pPr>
    </w:p>
    <w:p>
      <w:pPr>
        <w:pStyle w:val="P13"/>
        <w:framePr w:w="6658" w:h="480" w:hRule="exact" w:wrap="none" w:vAnchor="page" w:hAnchor="margin" w:x="71" w:y="12923"/>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867"/>
        <w:rPr>
          <w:rStyle w:val="C3"/>
          <w:rtl w:val="0"/>
        </w:rPr>
      </w:pPr>
    </w:p>
    <w:p>
      <w:pPr>
        <w:pStyle w:val="P29"/>
        <w:framePr w:w="3839" w:h="480" w:hRule="exact" w:wrap="none" w:vAnchor="page" w:hAnchor="margin" w:x="6856" w:y="12923"/>
        <w:rPr>
          <w:rStyle w:val="C21"/>
          <w:rtl w:val="0"/>
        </w:rPr>
      </w:pPr>
      <w:r>
        <w:rPr>
          <w:rStyle w:val="C21"/>
          <w:rtl w:val="0"/>
        </w:rPr>
        <w:t>Praktické předvedení, ústní a písemné ověření</w:t>
      </w:r>
    </w:p>
    <w:p>
      <w:pPr>
        <w:pStyle w:val="P16"/>
        <w:framePr w:w="6710" w:h="607" w:hRule="exact" w:wrap="none" w:vAnchor="page" w:hAnchor="margin" w:x="45" w:y="13474"/>
        <w:rPr>
          <w:rStyle w:val="C3"/>
          <w:rtl w:val="0"/>
        </w:rPr>
      </w:pPr>
    </w:p>
    <w:p>
      <w:pPr>
        <w:pStyle w:val="P17"/>
        <w:framePr w:w="6658" w:h="480" w:hRule="exact" w:wrap="none" w:vAnchor="page" w:hAnchor="margin" w:x="71" w:y="13530"/>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474"/>
        <w:rPr>
          <w:rStyle w:val="C3"/>
          <w:rtl w:val="0"/>
        </w:rPr>
      </w:pPr>
    </w:p>
    <w:p>
      <w:pPr>
        <w:pStyle w:val="P31"/>
        <w:framePr w:w="3839" w:h="480" w:hRule="exact" w:wrap="none" w:vAnchor="page" w:hAnchor="margin" w:x="6856" w:y="13530"/>
        <w:rPr>
          <w:rStyle w:val="C22"/>
          <w:rtl w:val="0"/>
        </w:rPr>
      </w:pPr>
      <w:r>
        <w:rPr>
          <w:rStyle w:val="C22"/>
          <w:rtl w:val="0"/>
        </w:rPr>
        <w:t>Praktické předvedení, ústní a písemné ověření</w:t>
      </w:r>
    </w:p>
    <w:p>
      <w:pPr>
        <w:pStyle w:val="P12"/>
        <w:framePr w:w="6710" w:h="376" w:hRule="exact" w:wrap="none" w:vAnchor="page" w:hAnchor="margin" w:x="45" w:y="14081"/>
        <w:rPr>
          <w:rStyle w:val="C3"/>
          <w:rtl w:val="0"/>
        </w:rPr>
      </w:pPr>
    </w:p>
    <w:p>
      <w:pPr>
        <w:pStyle w:val="P13"/>
        <w:framePr w:w="6658" w:h="249" w:hRule="exact" w:wrap="none" w:vAnchor="page" w:hAnchor="margin" w:x="71" w:y="14137"/>
        <w:rPr>
          <w:rStyle w:val="C11"/>
          <w:rtl w:val="0"/>
        </w:rPr>
      </w:pPr>
      <w:r>
        <w:rPr>
          <w:rStyle w:val="C11"/>
          <w:rtl w:val="0"/>
        </w:rPr>
        <w:t>c) Zhotovit záznam o připojení určené součásti</w:t>
      </w:r>
    </w:p>
    <w:p>
      <w:pPr>
        <w:pStyle w:val="P28"/>
        <w:framePr w:w="3921" w:h="376" w:hRule="exact" w:wrap="none" w:vAnchor="page" w:hAnchor="margin" w:x="6800" w:y="14081"/>
        <w:rPr>
          <w:rStyle w:val="C3"/>
          <w:rtl w:val="0"/>
        </w:rPr>
      </w:pPr>
    </w:p>
    <w:p>
      <w:pPr>
        <w:pStyle w:val="P29"/>
        <w:framePr w:w="3839" w:h="249" w:hRule="exact" w:wrap="none" w:vAnchor="page" w:hAnchor="margin" w:x="6856" w:y="14137"/>
        <w:rPr>
          <w:rStyle w:val="C21"/>
          <w:rtl w:val="0"/>
        </w:rPr>
      </w:pPr>
      <w:r>
        <w:rPr>
          <w:rStyle w:val="C21"/>
          <w:rtl w:val="0"/>
        </w:rPr>
        <w:t>Praktické předvedení a ústní ověření</w:t>
      </w:r>
    </w:p>
    <w:p>
      <w:pPr>
        <w:pStyle w:val="P32"/>
        <w:framePr w:w="10710" w:h="248" w:hRule="exact" w:wrap="none" w:vAnchor="page" w:hAnchor="margin" w:x="28" w:y="14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20.8.2026 23:52:29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elektrotechnické práce na zařízení FVS, propojit fotovoltaické panely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určené elektrotechnické přístroje – rozvaděče, měniče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Proměřit a provést kontrolu zapojení určených fotovoltaických zařízení a rozvodů podle technické dokumentace – sériové a paralelní zapojení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Zřídit zemnicí soustavu pro FVS</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 xml:space="preserve">e) Položit určené vodiče  do země  a na konstrukce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Připojit určená sdělovací vedení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Údržba, opravy a servis fotovoltaických systémů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Vyzkoušet funkčnost určeného zařízení FVS</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Diagnostikovat simulovanou závadu FVS</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Rozhodnout o postupu odstranění závady na FVS, závadu odstranit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ústní a písemné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vizuální kontrolu FVS</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Bezpečnost při obsluze a práci na fotovoltaických systémech</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1280" w:hRule="exact" w:wrap="none" w:vAnchor="page" w:hAnchor="margin" w:x="45" w:y="10153"/>
        <w:rPr>
          <w:rStyle w:val="C3"/>
          <w:rtl w:val="0"/>
        </w:rPr>
      </w:pPr>
    </w:p>
    <w:p>
      <w:pPr>
        <w:pStyle w:val="P13"/>
        <w:framePr w:w="6658" w:h="1153" w:hRule="exact" w:wrap="none" w:vAnchor="page" w:hAnchor="margin" w:x="71" w:y="10209"/>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53"/>
        <w:rPr>
          <w:rStyle w:val="C3"/>
          <w:rtl w:val="0"/>
        </w:rPr>
      </w:pPr>
    </w:p>
    <w:p>
      <w:pPr>
        <w:pStyle w:val="P29"/>
        <w:framePr w:w="3839" w:h="1153" w:hRule="exact" w:wrap="none" w:vAnchor="page" w:hAnchor="margin" w:x="6856" w:y="10209"/>
        <w:rPr>
          <w:rStyle w:val="C21"/>
          <w:rtl w:val="0"/>
        </w:rPr>
      </w:pPr>
      <w:r>
        <w:rPr>
          <w:rStyle w:val="C21"/>
          <w:rtl w:val="0"/>
        </w:rPr>
        <w:t>Ústní a písemné ověření</w:t>
      </w:r>
    </w:p>
    <w:p>
      <w:pPr>
        <w:pStyle w:val="P16"/>
        <w:framePr w:w="6710" w:h="1055" w:hRule="exact" w:wrap="none" w:vAnchor="page" w:hAnchor="margin" w:x="45" w:y="11433"/>
        <w:rPr>
          <w:rStyle w:val="C3"/>
          <w:rtl w:val="0"/>
        </w:rPr>
      </w:pPr>
    </w:p>
    <w:p>
      <w:pPr>
        <w:pStyle w:val="P17"/>
        <w:framePr w:w="6658" w:h="928" w:hRule="exact" w:wrap="none" w:vAnchor="page" w:hAnchor="margin" w:x="71" w:y="11489"/>
        <w:rPr>
          <w:rStyle w:val="C13"/>
          <w:rtl w:val="0"/>
        </w:rPr>
      </w:pPr>
      <w:r>
        <w:rPr>
          <w:rStyle w:val="C13"/>
          <w:rtl w:val="0"/>
        </w:rPr>
        <w:t>b) Popsat opatření pro zajištění bezpečnosti při práci bez napětí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33"/>
        <w:rPr>
          <w:rStyle w:val="C3"/>
          <w:rtl w:val="0"/>
        </w:rPr>
      </w:pPr>
    </w:p>
    <w:p>
      <w:pPr>
        <w:pStyle w:val="P31"/>
        <w:framePr w:w="3839" w:h="928" w:hRule="exact" w:wrap="none" w:vAnchor="page" w:hAnchor="margin" w:x="6856" w:y="11489"/>
        <w:rPr>
          <w:rStyle w:val="C22"/>
          <w:rtl w:val="0"/>
        </w:rPr>
      </w:pPr>
      <w:r>
        <w:rPr>
          <w:rStyle w:val="C22"/>
          <w:rtl w:val="0"/>
        </w:rPr>
        <w:t>Ústní a písemné ověření</w:t>
      </w:r>
    </w:p>
    <w:p>
      <w:pPr>
        <w:pStyle w:val="P12"/>
        <w:framePr w:w="6710" w:h="831" w:hRule="exact" w:wrap="none" w:vAnchor="page" w:hAnchor="margin" w:x="45" w:y="12488"/>
        <w:rPr>
          <w:rStyle w:val="C3"/>
          <w:rtl w:val="0"/>
        </w:rPr>
      </w:pPr>
    </w:p>
    <w:p>
      <w:pPr>
        <w:pStyle w:val="P13"/>
        <w:framePr w:w="6658" w:h="704" w:hRule="exact" w:wrap="none" w:vAnchor="page" w:hAnchor="margin" w:x="71" w:y="12544"/>
        <w:rPr>
          <w:rStyle w:val="C11"/>
          <w:rtl w:val="0"/>
        </w:rPr>
      </w:pPr>
      <w:r>
        <w:rPr>
          <w:rStyle w:val="C11"/>
          <w:rtl w:val="0"/>
        </w:rPr>
        <w:t>c) Popsat opatření pro zajištění bezpečnosti při práci pod napětím (vysvětlení pojmu „práce na elektrických zařízeních pod napětím“, kvalifikace pro práci pod napětím, opatření pro zajištění bezpečnosti)</w:t>
      </w:r>
    </w:p>
    <w:p>
      <w:pPr>
        <w:pStyle w:val="P28"/>
        <w:framePr w:w="3921" w:h="831" w:hRule="exact" w:wrap="none" w:vAnchor="page" w:hAnchor="margin" w:x="6800" w:y="12488"/>
        <w:rPr>
          <w:rStyle w:val="C3"/>
          <w:rtl w:val="0"/>
        </w:rPr>
      </w:pPr>
    </w:p>
    <w:p>
      <w:pPr>
        <w:pStyle w:val="P29"/>
        <w:framePr w:w="3839" w:h="704" w:hRule="exact" w:wrap="none" w:vAnchor="page" w:hAnchor="margin" w:x="6856" w:y="12544"/>
        <w:rPr>
          <w:rStyle w:val="C21"/>
          <w:rtl w:val="0"/>
        </w:rPr>
      </w:pPr>
      <w:r>
        <w:rPr>
          <w:rStyle w:val="C21"/>
          <w:rtl w:val="0"/>
        </w:rPr>
        <w:t>Ústní a písemné ověření</w:t>
      </w:r>
    </w:p>
    <w:p>
      <w:pPr>
        <w:pStyle w:val="P16"/>
        <w:framePr w:w="6710" w:h="831" w:hRule="exact" w:wrap="none" w:vAnchor="page" w:hAnchor="margin" w:x="45" w:y="13319"/>
        <w:rPr>
          <w:rStyle w:val="C3"/>
          <w:rtl w:val="0"/>
        </w:rPr>
      </w:pPr>
    </w:p>
    <w:p>
      <w:pPr>
        <w:pStyle w:val="P17"/>
        <w:framePr w:w="6658" w:h="704" w:hRule="exact" w:wrap="none" w:vAnchor="page" w:hAnchor="margin" w:x="71" w:y="13375"/>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9"/>
        <w:rPr>
          <w:rStyle w:val="C3"/>
          <w:rtl w:val="0"/>
        </w:rPr>
      </w:pPr>
    </w:p>
    <w:p>
      <w:pPr>
        <w:pStyle w:val="P31"/>
        <w:framePr w:w="3839" w:h="704" w:hRule="exact" w:wrap="none" w:vAnchor="page" w:hAnchor="margin" w:x="6856" w:y="13375"/>
        <w:rPr>
          <w:rStyle w:val="C22"/>
          <w:rtl w:val="0"/>
        </w:rPr>
      </w:pPr>
      <w:r>
        <w:rPr>
          <w:rStyle w:val="C22"/>
          <w:rtl w:val="0"/>
        </w:rPr>
        <w:t>Ústní a písemné ověření</w:t>
      </w:r>
    </w:p>
    <w:p>
      <w:pPr>
        <w:pStyle w:val="P12"/>
        <w:framePr w:w="6710" w:h="607" w:hRule="exact" w:wrap="none" w:vAnchor="page" w:hAnchor="margin" w:x="45" w:y="14150"/>
        <w:rPr>
          <w:rStyle w:val="C3"/>
          <w:rtl w:val="0"/>
        </w:rPr>
      </w:pPr>
    </w:p>
    <w:p>
      <w:pPr>
        <w:pStyle w:val="P13"/>
        <w:framePr w:w="6658" w:h="480" w:hRule="exact" w:wrap="none" w:vAnchor="page" w:hAnchor="margin" w:x="71" w:y="14206"/>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50"/>
        <w:rPr>
          <w:rStyle w:val="C3"/>
          <w:rtl w:val="0"/>
        </w:rPr>
      </w:pPr>
    </w:p>
    <w:p>
      <w:pPr>
        <w:pStyle w:val="P29"/>
        <w:framePr w:w="3839" w:h="480" w:hRule="exact" w:wrap="none" w:vAnchor="page" w:hAnchor="margin" w:x="6856" w:y="14206"/>
        <w:rPr>
          <w:rStyle w:val="C21"/>
          <w:rtl w:val="0"/>
        </w:rPr>
      </w:pPr>
      <w:r>
        <w:rPr>
          <w:rStyle w:val="C21"/>
          <w:rtl w:val="0"/>
        </w:rPr>
        <w:t>Ústní a písemné ověření</w:t>
      </w:r>
    </w:p>
    <w:p>
      <w:pPr>
        <w:pStyle w:val="P32"/>
        <w:framePr w:w="10710" w:h="248" w:hRule="exact" w:wrap="none" w:vAnchor="page" w:hAnchor="margin" w:x="28" w:y="14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20.8.2026 23:52:29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a písemné ověření nad schématem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Poskytnout první pomoc při úrazu elektrickým proudem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Praktické předvedení, ústní a písemné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 fotovoltaických systémů, 20.8.2026 23:52:29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vyhl. č. 50/1978 Sb. Autorizovaná osoba je povinna v pozvánce ke zkoušce na toto uchazeče upozornit.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http://katalog.nsp.cz/karta_p.aspx?id_jp=246&amp;kod_sm1=38, http://katalog.nsp.cz/karta_p.aspx?id_jp=125&amp;kod_sm1=38, http://katalog.nsp.cz/karta_p.aspx?id_jp=126&amp;kod_sm1=38).</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těchto kompetencí určí zkoušející část fotovoltaického systému: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nářadí, pomůcek a měřidel pro montáž, zapojování a opravy fotovoltaických systémů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Měření elektrických a neelektrických veličin a parametrů, vyhodnocování a interpretace naměřených hodnot, přenos dat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Zhotovování záznamů a povinné dokumentace o provedené montáži, připojení nebo opravě fotovoltaických systémů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rekonstrukce a zapojování fotovoltaických systémů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opravy a servis fotovoltaických systémů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opravy a servis fotovoltaických systémů zkoušející simuluje závadu na části fotovoltaického systému.</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80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právnické osoby s autorizací pro příslušnou dílčí kvalifikaci.</w:t>
      </w:r>
    </w:p>
    <w:p>
      <w:pPr>
        <w:pStyle w:val="P21"/>
        <w:framePr w:w="7654" w:h="331" w:hRule="exact" w:wrap="none" w:vAnchor="page" w:hAnchor="margin" w:x="28" w:y="15940"/>
        <w:rPr>
          <w:rStyle w:val="C16"/>
          <w:rtl w:val="0"/>
        </w:rPr>
      </w:pPr>
      <w:r>
        <w:rPr>
          <w:rStyle w:val="C16"/>
          <w:rtl w:val="0"/>
        </w:rPr>
        <w:t>Elektromontér fotovoltaických systémů, 20.8.2026 23:52:29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 + střední vzdělání s maturitní zkouškou a alespoň 5 let odborné praxe v řídících funkcích v oblasti montáže fotovoltaických systémů nebo ve funkci učitele praktického vyučování,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elektro a alespoň 5 let odborné praxe v řídících funkcích v oblasti montáže fotovoltaických systémů nebo ve funkci učitele praktického vyučování,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elektro a alespoň 5 let odborné praxe v řídících funkcích v oblasti montáže fotovoltaických systémů nebo ve funkci učitele praktického vyučování,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elektro a alespoň 5 let odborné praxe v řídících funkcích v oblasti montáže fotovoltaických systémů nebo ve funkci učitele odborných předmětů,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33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technologické postupy, katalogy součástek, elektrotechnické tabulky; předpisy z oblasti bezpečnosti a ochrany zdraví při práci (BOZP)</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 sada elektro šroubováků od 2 mm do 10 mm (ploché, křížové), odizolovací kleště, elektrikářský nůž, odplášťovač kabelů, kombinačky, ploché kleště, očkové kleště, kleště na lisování dutinek, dutinky a očka, montážní sada na lisování konektoru, FV konektory (krepovací/stripovací kleště), sada imbusových klíčů od 4 mm do 14 mm, nástavce na gola sadu, sada stranových a očkových klíčů od 6 mm do 24 mm, gola sada, univerzální měřicí přístroj k měření elektrických veličin,</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funkční polygon s fotovoltaickým systémem,</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a díly FVS, montážní materiál a mechanizmy potřebné pro ověřování kritérií formou praktického předvedení – FV panely, střídač, rozvaděč a jeho vybavení (přepěťové ochrany, jističe, pojistky), kabely pro FV instalace, profilové listy sloužící k podepření panelu, středové a krajní příchytky, střešní hák, komunikační karta do střídače (měniče), kabel pro komunikaci – eventuálně bezdrátová komunikační karta, notebook. </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Elektromontér fotovoltaických systémů, 20.8.2026 23:52:29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Elektromontér fotovoltaických systémů, 20.8.2026 23:52:29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energetiku, v níž byly zastoupeny:</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United Energy, a. s.</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Elektrárny Opatovice,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Pražská energetika,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EGÚ Brno,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zaměstnavatelů v energetice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energetického a elektrotechnického vzdělávání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Elektrotrans,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ČR, s. r. o.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ČEPS,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ČEZ,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plynárenská unie</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Transgas</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ústav odborného vzdělávání v Praze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Nelumbo, s. r. o.</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Heron, s. r. o.</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agentura pro obnovitelné zdroje energie</w:t>
      </w:r>
    </w:p>
    <w:p>
      <w:pPr>
        <w:pStyle w:val="P21"/>
        <w:framePr w:w="7654" w:h="331" w:hRule="exact" w:wrap="none" w:vAnchor="page" w:hAnchor="margin" w:x="28" w:y="15940"/>
        <w:rPr>
          <w:rStyle w:val="C16"/>
          <w:rtl w:val="0"/>
        </w:rPr>
      </w:pPr>
      <w:r>
        <w:rPr>
          <w:rStyle w:val="C16"/>
          <w:rtl w:val="0"/>
        </w:rPr>
        <w:t>Elektromontér fotovoltaických systémů, 20.8.2026 23:52:29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