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C2917" Type="http://schemas.openxmlformats.org/officeDocument/2006/relationships/officeDocument" Target="/word/document.xml" /><Relationship Id="coreR22BC2917" Type="http://schemas.openxmlformats.org/package/2006/relationships/metadata/core-properties" Target="/docProps/core.xml" /><Relationship Id="customR22BC29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 Automechanik; 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18.09.2011 do: 14.03.2020</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Určit jednotlivé součásti kompresorových chladicích okruhů a jejich funkce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Používání chladiv a olejů, jejich dopad na životní prostředí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vlastnosti chladiv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rozdělení chladiv podle platné legislativy, vyjmenovat nejčastěji používaná chladiva v autoklimatizacích</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vliv jednotlivých druhů chladiv na životní prostředí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Písemné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Identifikace poruch klimatizačních systému osobních automobilů</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Diagnostikovat chladicí okruh podle teploty</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Praktické předvedení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Diagnostikovat chladicí okruh podle tlaků</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c) Diagnostikovat elektrické a elektronické prvky chladicího okruhu</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d) Vyhodnotit naměřené hodnoty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w:t>
      </w:r>
    </w:p>
    <w:p>
      <w:pPr>
        <w:pStyle w:val="P32"/>
        <w:framePr w:w="10710" w:h="248" w:hRule="exact" w:wrap="none" w:vAnchor="page" w:hAnchor="margin" w:x="28" w:y="12645"/>
        <w:rPr>
          <w:rStyle w:val="C23"/>
          <w:rtl w:val="0"/>
        </w:rPr>
      </w:pPr>
      <w:r>
        <w:rPr>
          <w:rStyle w:val="C23"/>
          <w:rtl w:val="0"/>
        </w:rPr>
        <w:t>Je třeba splnit všechna kritéria.</w:t>
      </w:r>
    </w:p>
    <w:p>
      <w:pPr>
        <w:pStyle w:val="P23"/>
        <w:framePr w:w="10710" w:h="340" w:hRule="exact" w:wrap="none" w:vAnchor="page" w:hAnchor="margin" w:x="28" w:y="13080"/>
        <w:rPr>
          <w:rStyle w:val="C18"/>
          <w:rtl w:val="0"/>
        </w:rPr>
      </w:pPr>
      <w:r>
        <w:rPr>
          <w:rStyle w:val="C18"/>
          <w:rtl w:val="0"/>
        </w:rPr>
        <w:t>Detekce úniků chladiv a olejů</w:t>
      </w:r>
    </w:p>
    <w:p>
      <w:pPr>
        <w:pStyle w:val="P24"/>
        <w:framePr w:w="6713" w:h="376" w:hRule="exact" w:wrap="none" w:vAnchor="page" w:hAnchor="margin" w:x="45" w:y="13519"/>
        <w:rPr>
          <w:rStyle w:val="C3"/>
          <w:rtl w:val="0"/>
        </w:rPr>
      </w:pPr>
    </w:p>
    <w:p>
      <w:pPr>
        <w:pStyle w:val="P25"/>
        <w:framePr w:w="6661" w:h="249" w:hRule="exact" w:wrap="none" w:vAnchor="page" w:hAnchor="margin" w:x="71" w:y="13590"/>
        <w:rPr>
          <w:rStyle w:val="C19"/>
          <w:rtl w:val="0"/>
        </w:rPr>
      </w:pPr>
      <w:r>
        <w:rPr>
          <w:rStyle w:val="C19"/>
          <w:rtl w:val="0"/>
        </w:rPr>
        <w:t>Kritéria hodnocení</w:t>
      </w:r>
    </w:p>
    <w:p>
      <w:pPr>
        <w:pStyle w:val="P26"/>
        <w:framePr w:w="3918" w:h="376" w:hRule="exact" w:wrap="none" w:vAnchor="page" w:hAnchor="margin" w:x="6803" w:y="13519"/>
        <w:rPr>
          <w:rStyle w:val="C3"/>
          <w:rtl w:val="0"/>
        </w:rPr>
      </w:pPr>
    </w:p>
    <w:p>
      <w:pPr>
        <w:pStyle w:val="P27"/>
        <w:framePr w:w="3836" w:h="249" w:hRule="exact" w:wrap="none" w:vAnchor="page" w:hAnchor="margin" w:x="6859" w:y="13590"/>
        <w:rPr>
          <w:rStyle w:val="C20"/>
          <w:rtl w:val="0"/>
        </w:rPr>
      </w:pPr>
      <w:r>
        <w:rPr>
          <w:rStyle w:val="C20"/>
          <w:rtl w:val="0"/>
        </w:rPr>
        <w:t>Způsoby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a) Provést kontrolu těsnosti systému přetlakem nebo vakuem nebo přímou metodou</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Praktické předvedení se slovním vysvětlením</w:t>
      </w:r>
    </w:p>
    <w:p>
      <w:pPr>
        <w:pStyle w:val="P16"/>
        <w:framePr w:w="6710" w:h="376" w:hRule="exact" w:wrap="none" w:vAnchor="page" w:hAnchor="margin" w:x="45" w:y="14503"/>
        <w:rPr>
          <w:rStyle w:val="C3"/>
          <w:rtl w:val="0"/>
        </w:rPr>
      </w:pPr>
    </w:p>
    <w:p>
      <w:pPr>
        <w:pStyle w:val="P17"/>
        <w:framePr w:w="6658" w:h="249" w:hRule="exact" w:wrap="none" w:vAnchor="page" w:hAnchor="margin" w:x="71" w:y="14559"/>
        <w:rPr>
          <w:rStyle w:val="C13"/>
          <w:rtl w:val="0"/>
        </w:rPr>
      </w:pPr>
      <w:r>
        <w:rPr>
          <w:rStyle w:val="C13"/>
          <w:rtl w:val="0"/>
        </w:rPr>
        <w:t>b) Vyhodnotit provedené zkoušky těsnosti</w:t>
      </w:r>
    </w:p>
    <w:p>
      <w:pPr>
        <w:pStyle w:val="P30"/>
        <w:framePr w:w="3921" w:h="376" w:hRule="exact" w:wrap="none" w:vAnchor="page" w:hAnchor="margin" w:x="6800" w:y="14503"/>
        <w:rPr>
          <w:rStyle w:val="C3"/>
          <w:rtl w:val="0"/>
        </w:rPr>
      </w:pPr>
    </w:p>
    <w:p>
      <w:pPr>
        <w:pStyle w:val="P31"/>
        <w:framePr w:w="3839" w:h="249" w:hRule="exact" w:wrap="none" w:vAnchor="page" w:hAnchor="margin" w:x="6856" w:y="14559"/>
        <w:rPr>
          <w:rStyle w:val="C22"/>
          <w:rtl w:val="0"/>
        </w:rPr>
      </w:pPr>
      <w:r>
        <w:rPr>
          <w:rStyle w:val="C22"/>
          <w:rtl w:val="0"/>
        </w:rPr>
        <w:t>Praktické předvedení</w:t>
      </w:r>
    </w:p>
    <w:p>
      <w:pPr>
        <w:pStyle w:val="P32"/>
        <w:framePr w:w="10710" w:h="248" w:hRule="exact" w:wrap="none" w:vAnchor="page" w:hAnchor="margin" w:x="28" w:y="149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klimatizačních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Vyměnit chladiva včetně vakuování</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Přečistit a doplnit chladivo za pomoci plnící stanice</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Vyměnit olej klimatizačního systémů osobních automobilů</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Písemné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Vyjmenovat typická ochranná opatření při práci na elektroinstalaci osobního automobilu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Popsat ochranná opatření při práci na klimatizačním okruhu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Objasnit protipožární opatření při práci s klimatizačními systémy osobních automobilů</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32"/>
        <w:framePr w:w="10710" w:h="248" w:hRule="exact" w:wrap="none" w:vAnchor="page" w:hAnchor="margin" w:x="28" w:y="11166"/>
        <w:rPr>
          <w:rStyle w:val="C23"/>
          <w:rtl w:val="0"/>
        </w:rPr>
      </w:pPr>
      <w:r>
        <w:rPr>
          <w:rStyle w:val="C23"/>
          <w:rtl w:val="0"/>
        </w:rPr>
        <w:t>Je třeba splnit všechna kritéria.</w:t>
      </w:r>
    </w:p>
    <w:p>
      <w:pPr>
        <w:pStyle w:val="P23"/>
        <w:framePr w:w="10710" w:h="340" w:hRule="exact" w:wrap="none" w:vAnchor="page" w:hAnchor="margin" w:x="28" w:y="11601"/>
        <w:rPr>
          <w:rStyle w:val="C18"/>
          <w:rtl w:val="0"/>
        </w:rPr>
      </w:pPr>
      <w:r>
        <w:rPr>
          <w:rStyle w:val="C18"/>
          <w:rtl w:val="0"/>
        </w:rPr>
        <w:t>Evidence o provedené montáži, připojení, opravě a kontrole</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jsou používány technologické postupy určené pro tuto kategorii klimatizačních systémů.</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pStyle w:val="P33"/>
        <w:framePr w:w="10766" w:h="1837" w:hRule="exact" w:wrap="none" w:vAnchor="page" w:hAnchor="margin" w:x="0" w:y="13424"/>
        <w:rPr>
          <w:rStyle w:val="C3"/>
          <w:rtl w:val="0"/>
        </w:rPr>
      </w:pPr>
    </w:p>
    <w:p>
      <w:pPr>
        <w:pStyle w:val="P35"/>
        <w:framePr w:w="10710" w:h="340" w:hRule="exact" w:wrap="none" w:vAnchor="page" w:hAnchor="margin" w:x="28" w:y="13424"/>
        <w:rPr>
          <w:rStyle w:val="C25"/>
          <w:rtl w:val="0"/>
        </w:rPr>
      </w:pPr>
      <w:r>
        <w:rPr>
          <w:rStyle w:val="C25"/>
          <w:rtl w:val="0"/>
        </w:rPr>
        <w:t>Výsledné hodnocení</w:t>
      </w:r>
    </w:p>
    <w:p>
      <w:pPr>
        <w:keepNext w:val="0"/>
        <w:keepLines w:val="0"/>
        <w:framePr w:w="10766" w:h="1497" w:hRule="exact" w:wrap="none" w:vAnchor="page" w:hAnchor="margin" w:x="0" w:y="13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387" w:hRule="exact" w:wrap="none" w:vAnchor="page" w:hAnchor="margin" w:x="0" w:y="3527"/>
        <w:rPr>
          <w:rStyle w:val="C3"/>
          <w:rtl w:val="0"/>
        </w:rPr>
      </w:pPr>
    </w:p>
    <w:p>
      <w:pPr>
        <w:pStyle w:val="P35"/>
        <w:framePr w:w="10710" w:h="547" w:hRule="exact" w:wrap="none" w:vAnchor="page" w:hAnchor="margin" w:x="28" w:y="3527"/>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a současně musí splňovat alespoň jednu z vybraných variant požadavků:</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(zaměření na chladicí zařízení) a alespoň 10 let odborné praxe v oblasti instalace a servisu chladicích zařízení nebo klimatizačních zařízení osobních automobilů, z toho minimálně tři roky v období posledních pěti let před podáním žádosti o udělení autorizace.</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(zaměření na chladicí zařízení) a alespoň 5 let odborné praxe v oblasti instalace a servisu chladicích zařízení nebo klimatizačních zařízení osobních automobilů, z toho minimálně tři roky v období posledních pěti let před podáním žádosti o udělení autorizace.</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a klimatizační zařízení nebo energetiku a alespoň 5 let odborné praxe v řízení pracovníků provádějících instalaci a servis, nebo projektování chladicích zařízení nebo klimatizačních zařízení osobních automobilů, z toho minimálně tři roky v období posledních pěti let před podáním žádosti o udělení autorizace.</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 činnosti.</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přípravy na zkoušku</w:t>
      </w:r>
    </w:p>
    <w:p>
      <w:pPr>
        <w:keepNext w:val="0"/>
        <w:keepLines w:val="0"/>
        <w:framePr w:w="10766" w:h="103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30minut. Do doby přípravy na zkoušku se nezapočítává doba na seznámení uchazeče s pracovištěm a s požadavky BOZP a PO.</w:t>
      </w:r>
    </w:p>
    <w:p>
      <w:pPr>
        <w:pStyle w:val="P33"/>
        <w:framePr w:w="10766" w:h="114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80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