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372A8" Type="http://schemas.openxmlformats.org/officeDocument/2006/relationships/officeDocument" Target="/word/document.xml" /><Relationship Id="coreR5DF372A8" Type="http://schemas.openxmlformats.org/package/2006/relationships/metadata/core-properties" Target="/docProps/core.xml" /><Relationship Id="customR5DF372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zařízení; Automechanik; 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18.09.2011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jsou používány technologické postupy určené pro tuto kategorii klimatizačních systémů.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automobilů;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