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84C5C" Type="http://schemas.openxmlformats.org/officeDocument/2006/relationships/officeDocument" Target="/word/document.xml" /><Relationship Id="coreRB584C5C" Type="http://schemas.openxmlformats.org/package/2006/relationships/metadata/core-properties" Target="/docProps/core.xml" /><Relationship Id="customRB584C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pro elektrické stroje, přístroje a zařízení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