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EA4401" Type="http://schemas.openxmlformats.org/officeDocument/2006/relationships/officeDocument" Target="/word/document.xml" /><Relationship Id="coreR6DEA4401" Type="http://schemas.openxmlformats.org/package/2006/relationships/metadata/core-properties" Target="/docProps/core.xml" /><Relationship Id="customR6DEA44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chladicí zařízení (kód: 23-056-H)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Orientovat se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Zásadách ochrany zdraví a majetku, ochrana před úrazem elektrickým proudem, bezpečnosti při obsluze a práci na elektrickém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a práci na chladicích a klimatizačních zařízeních a tepelných čerpadlech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jištění elektrických chladicích zařízení, klimatizací a tepelných čerpadel a kladení vedení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součástech chladicích zařízeních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demontáž a montáž, zapojování a opravy elektrických a elektronických součástí chladicích zařízení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vyhodnocení naměřených hodnot u chladicích zařízení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Diagnostika poruch chladicích zařízení se zaměřením na elektrotechnické a elektronické elementy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Vyhotovování záznamů a povinné dokumentace o provedené montáži, připojení, opravě nebo kontrole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Provádění přípravných činností při montáži, instalaci a opravách chladicích zařízení se zaměřením na elektrotechnické a elektronické elementy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Orientace v poskytování první pomoci při úrazu elektrickou energií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chladicí zařízení, 30.9.2026 3:58:37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https://nsp.cz/jednotka-prace/elektromechanik-pro-slabo#zdravotni-zpusobilost).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dokladu o složení zkoušky v rozsahu stanoveném v § 14 odst. 1. vyhlášky č. 50/1978 Sb.o elektrotechnické způsobilosti, minimálně §6, v platném znění.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Rozsah praktických činností během praktické části zkoušky budou určeny písemným zadáním, které zkoušející předloží zkoušenému před vykonáním dané zkoušky. Uchazeč má nárok na celkovou dobu přípravy na zkoušku v trvání 30 minut.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část zkoušky nesmí mít formu testu. Může obsahovat uzavřené i otevřené otázky. Pokud odpovědi na otázky nebudou dostatečně jasné, srozumitelné a přesně formulované, může zkoušející vyzvat uchazeče k jejich dalšímu vysvětlení či zdůvodnění.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minimálně §6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chladicí zařízení, 30.9.2026 3:58:37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FRIGOGAS,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Vysoké učení technické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Cool trade engineering,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chladicí zařízení, 30.9.2026 3:58:37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