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70F8AC" Type="http://schemas.openxmlformats.org/officeDocument/2006/relationships/officeDocument" Target="/word/document.xml" /><Relationship Id="coreR2470F8AC" Type="http://schemas.openxmlformats.org/package/2006/relationships/metadata/core-properties" Target="/docProps/core.xml" /><Relationship Id="customR2470F8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Autolakýrník/autolakýrnice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Autolakýrník/autolakýrnice – finální povrchová úprava, 20.10.2026 11:00:13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ve složení a základních vlastnostech nátěrových hmot</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Ústní ověření</w:t>
      </w:r>
    </w:p>
    <w:p>
      <w:pPr>
        <w:pStyle w:val="P16"/>
        <w:framePr w:w="6710" w:h="831" w:hRule="exact" w:wrap="none" w:vAnchor="page" w:hAnchor="margin" w:x="45" w:y="9430"/>
        <w:rPr>
          <w:rStyle w:val="C3"/>
          <w:rtl w:val="0"/>
        </w:rPr>
      </w:pPr>
    </w:p>
    <w:p>
      <w:pPr>
        <w:pStyle w:val="P17"/>
        <w:framePr w:w="6658" w:h="704" w:hRule="exact" w:wrap="none" w:vAnchor="page" w:hAnchor="margin" w:x="71" w:y="9486"/>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9430"/>
        <w:rPr>
          <w:rStyle w:val="C3"/>
          <w:rtl w:val="0"/>
        </w:rPr>
      </w:pPr>
    </w:p>
    <w:p>
      <w:pPr>
        <w:pStyle w:val="P31"/>
        <w:framePr w:w="3839" w:h="704" w:hRule="exact" w:wrap="none" w:vAnchor="page" w:hAnchor="margin" w:x="6856" w:y="9486"/>
        <w:rPr>
          <w:rStyle w:val="C22"/>
          <w:rtl w:val="0"/>
        </w:rPr>
      </w:pPr>
      <w:r>
        <w:rPr>
          <w:rStyle w:val="C22"/>
          <w:rtl w:val="0"/>
        </w:rPr>
        <w:t>Praktické předvedení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d) Popsat výhody a nevýhody extrémně rychlých bezbarvých krycích laků a jejich využití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Ústní ověření</w:t>
      </w:r>
    </w:p>
    <w:p>
      <w:pPr>
        <w:pStyle w:val="P32"/>
        <w:framePr w:w="10710" w:h="248" w:hRule="exact" w:wrap="none" w:vAnchor="page" w:hAnchor="margin" w:x="28" w:y="11588"/>
        <w:rPr>
          <w:rStyle w:val="C23"/>
          <w:rtl w:val="0"/>
        </w:rPr>
      </w:pPr>
      <w:r>
        <w:rPr>
          <w:rStyle w:val="C23"/>
          <w:rtl w:val="0"/>
        </w:rPr>
        <w:t>Je třeba splnit všechna kritéria.</w:t>
      </w:r>
    </w:p>
    <w:p>
      <w:pPr>
        <w:pStyle w:val="P23"/>
        <w:framePr w:w="10710" w:h="340" w:hRule="exact" w:wrap="none" w:vAnchor="page" w:hAnchor="margin" w:x="28" w:y="12024"/>
        <w:rPr>
          <w:rStyle w:val="C18"/>
          <w:rtl w:val="0"/>
        </w:rPr>
      </w:pPr>
      <w:r>
        <w:rPr>
          <w:rStyle w:val="C18"/>
          <w:rtl w:val="0"/>
        </w:rPr>
        <w:t>Hodnocení kvality podkladových vrstev části karoserie</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831" w:hRule="exact" w:wrap="none" w:vAnchor="page" w:hAnchor="margin" w:x="45" w:y="12839"/>
        <w:rPr>
          <w:rStyle w:val="C3"/>
          <w:rtl w:val="0"/>
        </w:rPr>
      </w:pPr>
    </w:p>
    <w:p>
      <w:pPr>
        <w:pStyle w:val="P13"/>
        <w:framePr w:w="6658" w:h="704" w:hRule="exact" w:wrap="none" w:vAnchor="page" w:hAnchor="margin" w:x="71" w:y="12895"/>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2839"/>
        <w:rPr>
          <w:rStyle w:val="C3"/>
          <w:rtl w:val="0"/>
        </w:rPr>
      </w:pPr>
    </w:p>
    <w:p>
      <w:pPr>
        <w:pStyle w:val="P29"/>
        <w:framePr w:w="3839" w:h="704" w:hRule="exact" w:wrap="none" w:vAnchor="page" w:hAnchor="margin" w:x="6856" w:y="12895"/>
        <w:rPr>
          <w:rStyle w:val="C21"/>
          <w:rtl w:val="0"/>
        </w:rPr>
      </w:pPr>
      <w:r>
        <w:rPr>
          <w:rStyle w:val="C21"/>
          <w:rtl w:val="0"/>
        </w:rPr>
        <w:t>Praktické předvedení a 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Praktické předvedení a ústní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c) Měřit tloušťky nátěrového systému vrstev laku tloušťkoměrem</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20.10.2026 11:00:13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j) Popsat technologický postup malých oprav s rozstřikem v jednom díle</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Maskování vozidla</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376" w:hRule="exact" w:wrap="none" w:vAnchor="page" w:hAnchor="margin" w:x="45" w:y="14089"/>
        <w:rPr>
          <w:rStyle w:val="C3"/>
          <w:rtl w:val="0"/>
        </w:rPr>
      </w:pPr>
    </w:p>
    <w:p>
      <w:pPr>
        <w:pStyle w:val="P13"/>
        <w:framePr w:w="6658" w:h="249" w:hRule="exact" w:wrap="none" w:vAnchor="page" w:hAnchor="margin" w:x="71" w:y="14145"/>
        <w:rPr>
          <w:rStyle w:val="C11"/>
          <w:rtl w:val="0"/>
        </w:rPr>
      </w:pPr>
      <w:r>
        <w:rPr>
          <w:rStyle w:val="C11"/>
          <w:rtl w:val="0"/>
        </w:rPr>
        <w:t>a) Popsat způsoby a postupy maskování vozidel podle typu opravy</w:t>
      </w:r>
    </w:p>
    <w:p>
      <w:pPr>
        <w:pStyle w:val="P28"/>
        <w:framePr w:w="3921" w:h="376" w:hRule="exact" w:wrap="none" w:vAnchor="page" w:hAnchor="margin" w:x="6800" w:y="14089"/>
        <w:rPr>
          <w:rStyle w:val="C3"/>
          <w:rtl w:val="0"/>
        </w:rPr>
      </w:pPr>
    </w:p>
    <w:p>
      <w:pPr>
        <w:pStyle w:val="P29"/>
        <w:framePr w:w="3839" w:h="249" w:hRule="exact" w:wrap="none" w:vAnchor="page" w:hAnchor="margin" w:x="6856" w:y="14145"/>
        <w:rPr>
          <w:rStyle w:val="C21"/>
          <w:rtl w:val="0"/>
        </w:rPr>
      </w:pPr>
      <w:r>
        <w:rPr>
          <w:rStyle w:val="C21"/>
          <w:rtl w:val="0"/>
        </w:rPr>
        <w:t>Ústní ověření</w:t>
      </w:r>
    </w:p>
    <w:p>
      <w:pPr>
        <w:pStyle w:val="P16"/>
        <w:framePr w:w="6710" w:h="607" w:hRule="exact" w:wrap="none" w:vAnchor="page" w:hAnchor="margin" w:x="45" w:y="14466"/>
        <w:rPr>
          <w:rStyle w:val="C3"/>
          <w:rtl w:val="0"/>
        </w:rPr>
      </w:pPr>
    </w:p>
    <w:p>
      <w:pPr>
        <w:pStyle w:val="P17"/>
        <w:framePr w:w="6658" w:h="480" w:hRule="exact" w:wrap="none" w:vAnchor="page" w:hAnchor="margin" w:x="71" w:y="14522"/>
        <w:rPr>
          <w:rStyle w:val="C13"/>
          <w:rtl w:val="0"/>
        </w:rPr>
      </w:pPr>
      <w:r>
        <w:rPr>
          <w:rStyle w:val="C13"/>
          <w:rtl w:val="0"/>
        </w:rPr>
        <w:t>b) Provést maskování konkrétní opravované části karoserie a zakrytí celého vozidla včetně kol</w:t>
      </w:r>
    </w:p>
    <w:p>
      <w:pPr>
        <w:pStyle w:val="P30"/>
        <w:framePr w:w="3921" w:h="607" w:hRule="exact" w:wrap="none" w:vAnchor="page" w:hAnchor="margin" w:x="6800" w:y="14466"/>
        <w:rPr>
          <w:rStyle w:val="C3"/>
          <w:rtl w:val="0"/>
        </w:rPr>
      </w:pPr>
    </w:p>
    <w:p>
      <w:pPr>
        <w:pStyle w:val="P31"/>
        <w:framePr w:w="3839" w:h="480" w:hRule="exact" w:wrap="none" w:vAnchor="page" w:hAnchor="margin" w:x="6856" w:y="14522"/>
        <w:rPr>
          <w:rStyle w:val="C22"/>
          <w:rtl w:val="0"/>
        </w:rPr>
      </w:pPr>
      <w:r>
        <w:rPr>
          <w:rStyle w:val="C22"/>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Autolakýrník/autolakýrnice – finální povrchová úprava, 20.10.2026 11:00:13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 vedlejších dílů/blatník, dveře/; 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opravu technikou do rozstřiku na jednom dílu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obsluhu a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20.10.2026 11:00:13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Určit barevný odstín s použitím color boxu a s pomocí spektrofotometru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Vyhledat recepturu stanoveného barevného odstínu (varianty) pomocí koloristického softwaru a spektrofotometru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Namíchat stanovený barevný odstín pomocí míchacího zařízení PC</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Ověřit shodu aplikovaného barevného odstínu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20.10.2026 11:00:13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praktického ověřování ve všech jeho částech je nutné klást důraz na: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opravu konkrétní části karoserie a zakrytí celého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aplikaci nátěrových hmot pomocí pneumatických stříkacích pistolí</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provedení stříkání metalických, perleťových nebo metalicko-perleťových receptur vrchních laků do rozstřiku vedlejšího dílu (blatník, dveře) </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nalakování dvou dílů bezbarvým krycím lakem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(praktického předvedení a ústní ověření) je třeba přihlížet především k bezpečnému provádění všech úkonů i k časovému hledisku zvládání operací. 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Maskování vozidla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Aplikace nátěrových hmot pomocí pneumatických stříkacích pistolí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minimálně na 90% plochy určeného dílu karoserie vozidla.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 odborné kompetence </w:t>
      </w:r>
      <w:r>
        <w:rPr>
          <w:rFonts w:ascii="Arial" w:cs="Arial" w:hAnsi="Arial" w:eastAsia="Arial"/>
          <w:b w:val="0"/>
          <w:i w:val="1"/>
          <w:caps w:val="0"/>
          <w:strike w:val="0"/>
          <w:noProof w:val="0"/>
          <w:vanish w:val="0"/>
          <w:color w:val="auto"/>
          <w:sz w:val="20"/>
          <w:u w:val="none"/>
          <w:shd w:val="clear" w:color="auto" w:fill="auto"/>
          <w:vertAlign w:val="baseline"/>
          <w:lang/>
        </w:rPr>
        <w:t>Určení správného odstínu a jeho namíchání, základy koloristiky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jednu otázku ke každému kritériu, které uchazeč písemně vypracuje a ústně doplní.</w:t>
      </w:r>
    </w:p>
    <w:p>
      <w:pPr>
        <w:pStyle w:val="P21"/>
        <w:framePr w:w="7654" w:h="331" w:hRule="exact" w:wrap="none" w:vAnchor="page" w:hAnchor="margin" w:x="28" w:y="15940"/>
        <w:rPr>
          <w:rStyle w:val="C16"/>
          <w:rtl w:val="0"/>
        </w:rPr>
      </w:pPr>
      <w:r>
        <w:rPr>
          <w:rStyle w:val="C16"/>
          <w:rtl w:val="0"/>
        </w:rPr>
        <w:t>Autolakýrník/autolakýrnice – finální povrchová úprava, 20.10.2026 11:00:13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23-019-H Autolakýrník/autolakýrnice – finální povrchová úprava + střední vzdělání s maturitní zkouškou a alespoň 5 let odborné praxe v povrchové úpravě vozidel.</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Autolakýrník/autolakýrnice – finální povrchová úprava, 20.10.2026 11:00:13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 a spektrofotometru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barevného odstínu lakovaných povrchů všech typů osobních automobilů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a pomůcky (stříkací pistole, kelímky, měrky, brusky s odsáváním, vysavače, ruční nářadí na demontáž a montáž dílů karoserie)</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systému, pro maskování vozidel, broušení a leštění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 mimo obuvi)</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 výše uvedeným produktům použitým při zkoušce (materiálové, technické, technologické a bezpečnostní listy)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konání teoretické části zkoušky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díl karoserie pro každého uchazeče k vlastnímu lakování formou aplikace všech podkladových vrstev</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kompletní vozidla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Doba přípravy na zkoušku</w:t>
      </w:r>
    </w:p>
    <w:p>
      <w:pPr>
        <w:keepNext w:val="0"/>
        <w:keepLines w:val="0"/>
        <w:framePr w:w="10766" w:h="80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99"/>
        <w:rPr>
          <w:rStyle w:val="C3"/>
          <w:rtl w:val="0"/>
        </w:rPr>
      </w:pPr>
    </w:p>
    <w:p>
      <w:pPr>
        <w:pStyle w:val="P35"/>
        <w:framePr w:w="10710" w:h="340" w:hRule="exact" w:wrap="none" w:vAnchor="page" w:hAnchor="margin" w:x="28" w:y="13799"/>
        <w:rPr>
          <w:rStyle w:val="C25"/>
          <w:rtl w:val="0"/>
        </w:rPr>
      </w:pPr>
      <w:r>
        <w:rPr>
          <w:rStyle w:val="C25"/>
          <w:rtl w:val="0"/>
        </w:rPr>
        <w:t>Doba pro vykonání zkoušky</w:t>
      </w:r>
    </w:p>
    <w:p>
      <w:pPr>
        <w:keepNext w:val="0"/>
        <w:keepLines w:val="0"/>
        <w:framePr w:w="10766" w:h="1036" w:hRule="exact" w:wrap="none" w:vAnchor="page" w:hAnchor="margin" w:x="0" w:y="14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Autolakýrník/autolakýrnice – finální povrchová úprava, 20.10.2026 11:00:13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Autolakýrník/autolakýrnice – finální povrchová úprava, 20.10.2026 11:00:13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F4AB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D6A8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E8478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