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0BA404" Type="http://schemas.openxmlformats.org/officeDocument/2006/relationships/officeDocument" Target="/word/document.xml" /><Relationship Id="coreR710BA404" Type="http://schemas.openxmlformats.org/package/2006/relationships/metadata/core-properties" Target="/docProps/core.xml" /><Relationship Id="customR710BA4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Prokázání znalostí potápěčské fyziky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Kontrolování, provádění odborných průzkumů a odstraňování havarijních a nebezpečných stavů objektů a zařízení pod vodou</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Dokumentování objektů a zařízení pod vodou</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Provádění potápěčských prací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Vykonávání potápěčských prací v uzavřeném prostoru a bez volné hladiny</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22.11.2011 do: 09.10.2016</w:t>
      </w:r>
    </w:p>
    <w:p>
      <w:pPr>
        <w:pStyle w:val="P21"/>
        <w:framePr w:w="7654" w:h="331" w:hRule="exact" w:wrap="none" w:vAnchor="page" w:hAnchor="margin" w:x="28" w:y="15940"/>
        <w:rPr>
          <w:rStyle w:val="C16"/>
          <w:rtl w:val="0"/>
        </w:rPr>
      </w:pPr>
      <w:r>
        <w:rPr>
          <w:rStyle w:val="C16"/>
          <w:rtl w:val="0"/>
        </w:rPr>
        <w:t>Potápěč operátor, 20.6.2026 22:48:56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nařízení vlády č. 591/2006 Sb. o minimálních požadavcích bezpečnosti a ochrany zdraví při práci (BOZP)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Směrnice pro pracovní potápění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vyhlášky č. 432/2003 Sb., o zařazování prací do kategorií prací v riziku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organizaci a postup přípravy práce pod vodou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Prokázat znalost vyhlášek o použití plavidel a plovoucích pracovních základen při výkonu potápěčských prací – vyhláška č. 344/1991 Sb., Řád plavební bezpečnosti</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Volba technologických postupů pro potápěčské práce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Určit technologický postup a rizika včetně personálního a technického zajištění nutného k výkonu potápěčských prací</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Popsat technologický postup a rizika při čištění vtokových česlí, přemístění sypkého materiálu</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a písemní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Uvést technologické postupy potápěčských prací pro hloubky vyžadující stanovení dekompresních postupů</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a ústní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Uvést technologické postupy pro práce v prostředí bez volné hladiny a pod ledem</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Ústní a písemní ověření</w:t>
      </w:r>
    </w:p>
    <w:p>
      <w:pPr>
        <w:pStyle w:val="P12"/>
        <w:framePr w:w="6710" w:h="376" w:hRule="exact" w:wrap="none" w:vAnchor="page" w:hAnchor="margin" w:x="45" w:y="10116"/>
        <w:rPr>
          <w:rStyle w:val="C3"/>
          <w:rtl w:val="0"/>
        </w:rPr>
      </w:pPr>
    </w:p>
    <w:p>
      <w:pPr>
        <w:pStyle w:val="P13"/>
        <w:framePr w:w="6658" w:h="249" w:hRule="exact" w:wrap="none" w:vAnchor="page" w:hAnchor="margin" w:x="71" w:y="10172"/>
        <w:rPr>
          <w:rStyle w:val="C11"/>
          <w:rtl w:val="0"/>
        </w:rPr>
      </w:pPr>
      <w:r>
        <w:rPr>
          <w:rStyle w:val="C11"/>
          <w:rtl w:val="0"/>
        </w:rPr>
        <w:t>e) Uvést technologické postupy pro práce v proudící vodě</w:t>
      </w:r>
    </w:p>
    <w:p>
      <w:pPr>
        <w:pStyle w:val="P28"/>
        <w:framePr w:w="3921" w:h="376" w:hRule="exact" w:wrap="none" w:vAnchor="page" w:hAnchor="margin" w:x="6800" w:y="10116"/>
        <w:rPr>
          <w:rStyle w:val="C3"/>
          <w:rtl w:val="0"/>
        </w:rPr>
      </w:pPr>
    </w:p>
    <w:p>
      <w:pPr>
        <w:pStyle w:val="P29"/>
        <w:framePr w:w="3839" w:h="249" w:hRule="exact" w:wrap="none" w:vAnchor="page" w:hAnchor="margin" w:x="6856" w:y="10172"/>
        <w:rPr>
          <w:rStyle w:val="C21"/>
          <w:rtl w:val="0"/>
        </w:rPr>
      </w:pPr>
      <w:r>
        <w:rPr>
          <w:rStyle w:val="C21"/>
          <w:rtl w:val="0"/>
        </w:rPr>
        <w:t>Ústní a písemné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f) Prokázat obecné znalosti postupu prací při betonování pod vodou a sanaci železobetonových konstrukcí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g) Prokázat obecné znalosti postupu potápěčských prací při vrtání různých materiálů, tryskání vodním paprskem, instalaci hrazení jezů, vtoků a výpustí</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16"/>
        <w:framePr w:w="6710" w:h="1055" w:hRule="exact" w:wrap="none" w:vAnchor="page" w:hAnchor="margin" w:x="45" w:y="11706"/>
        <w:rPr>
          <w:rStyle w:val="C3"/>
          <w:rtl w:val="0"/>
        </w:rPr>
      </w:pPr>
    </w:p>
    <w:p>
      <w:pPr>
        <w:pStyle w:val="P17"/>
        <w:framePr w:w="6658" w:h="928" w:hRule="exact" w:wrap="none" w:vAnchor="page" w:hAnchor="margin" w:x="71" w:y="11762"/>
        <w:rPr>
          <w:rStyle w:val="C13"/>
          <w:rtl w:val="0"/>
        </w:rPr>
      </w:pPr>
      <w:r>
        <w:rPr>
          <w:rStyle w:val="C13"/>
          <w:rtl w:val="0"/>
        </w:rPr>
        <w:t>h) Vypracovat technologické postupy potápěčských prací s možnými riziky: odsávání a odstraňování naplavenin, hrazení a vyhrazení vtokových objektů, potápěčské práce ve zdraví škodlivém prostředí, potápěčské práce s nulovou viditelností</w:t>
      </w:r>
    </w:p>
    <w:p>
      <w:pPr>
        <w:pStyle w:val="P30"/>
        <w:framePr w:w="3921" w:h="1055" w:hRule="exact" w:wrap="none" w:vAnchor="page" w:hAnchor="margin" w:x="6800" w:y="11706"/>
        <w:rPr>
          <w:rStyle w:val="C3"/>
          <w:rtl w:val="0"/>
        </w:rPr>
      </w:pPr>
    </w:p>
    <w:p>
      <w:pPr>
        <w:pStyle w:val="P31"/>
        <w:framePr w:w="3839" w:h="928" w:hRule="exact" w:wrap="none" w:vAnchor="page" w:hAnchor="margin" w:x="6856" w:y="11762"/>
        <w:rPr>
          <w:rStyle w:val="C22"/>
          <w:rtl w:val="0"/>
        </w:rPr>
      </w:pPr>
      <w:r>
        <w:rPr>
          <w:rStyle w:val="C22"/>
          <w:rtl w:val="0"/>
        </w:rPr>
        <w:t>Písemné a ústní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i) Vysvětlit obecně technologii podvodní betonáže</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Ústní ověření</w:t>
      </w:r>
    </w:p>
    <w:p>
      <w:pPr>
        <w:pStyle w:val="P16"/>
        <w:framePr w:w="6710" w:h="831" w:hRule="exact" w:wrap="none" w:vAnchor="page" w:hAnchor="margin" w:x="45" w:y="13138"/>
        <w:rPr>
          <w:rStyle w:val="C3"/>
          <w:rtl w:val="0"/>
        </w:rPr>
      </w:pPr>
    </w:p>
    <w:p>
      <w:pPr>
        <w:pStyle w:val="P17"/>
        <w:framePr w:w="6658" w:h="704" w:hRule="exact" w:wrap="none" w:vAnchor="page" w:hAnchor="margin" w:x="71" w:y="13194"/>
        <w:rPr>
          <w:rStyle w:val="C13"/>
          <w:rtl w:val="0"/>
        </w:rPr>
      </w:pPr>
      <w:r>
        <w:rPr>
          <w:rStyle w:val="C13"/>
          <w:rtl w:val="0"/>
        </w:rPr>
        <w:t>j) Vypracovat technologické postupy potápěčských prací s možnými riziky: pro hloubky vyžadující stanovení dekompresních postupů, v prostředí bez volné hladiny, pod ledem a ve vodě s teplotou pod 10°C, v proudící vodě</w:t>
      </w:r>
    </w:p>
    <w:p>
      <w:pPr>
        <w:pStyle w:val="P30"/>
        <w:framePr w:w="3921" w:h="831" w:hRule="exact" w:wrap="none" w:vAnchor="page" w:hAnchor="margin" w:x="6800" w:y="13138"/>
        <w:rPr>
          <w:rStyle w:val="C3"/>
          <w:rtl w:val="0"/>
        </w:rPr>
      </w:pPr>
    </w:p>
    <w:p>
      <w:pPr>
        <w:pStyle w:val="P31"/>
        <w:framePr w:w="3839" w:h="704" w:hRule="exact" w:wrap="none" w:vAnchor="page" w:hAnchor="margin" w:x="6856" w:y="13194"/>
        <w:rPr>
          <w:rStyle w:val="C22"/>
          <w:rtl w:val="0"/>
        </w:rPr>
      </w:pPr>
      <w:r>
        <w:rPr>
          <w:rStyle w:val="C22"/>
          <w:rtl w:val="0"/>
        </w:rPr>
        <w:t>Písemné a 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20.6.2026 22:48:56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potápěč, potápěč-operátor, další pracovníci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charakterizovat specifické složení pracovní skupiny pro: svářečské a paličské práce, betonářské práce, vázání břemen, potápěčské práce bez volné hladiny, trhací práce, použití plavidla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a charakterizovat specifické složení pracovní skupiny při nepříznivém počasí a nutnosti zajištění vytápěného uzavřeného prostoru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a charakterizovat specifické složení pracovní skupiny při zabezpečení daného ponoru v hloubce větší než 13 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Provedení průzkumu podmínek na pracovišti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a předvést fyzickou rekognoskaci terénu a zpracovat postup k zabezpečení potápěčských prací podle stanoveného úkolu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 a praktické předvedení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volbu a funkci zvoleného postupu zabezpečení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Vysvětlit způsob zajištění potápěčských prací za zvláštních klimatických podmínek: ve zdraví škodlivém prostředí, pod ledem, v proudící vodě, v prostředí bez volné hladiny</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Volba výstroje dle klimatických podmínek a prostředí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Popsat potápěčskou výstroj: s dodávkou dýchacích plynů z povrchu, autonomního potápěčského dýchacího přístroje</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 a 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Provést výběr vhodné potápěčské výstroje pro daný úkol a zdůvodnit výběr k zajištění potápěčských prací</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20.6.2026 22:48:56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rozdíly mezi potápěčskými přístroji na stlačený vzduch, umělé směsi plynů pro dýchání (nitrox, trimix) a přístroji na regeneraci dýchacích plynů (rebreathry)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Vybrat vhodnou potápěčskou techniku pro různé typy pracovních činností a předvést její obsluhu a údržbu: s dodávkou dýchacích plynů z hladiny, autonomní dýchací systémy, dýchací systémy s regenerací plynů pro dýchání</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 a 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účel, rozdíly a způsob použití umělých směsí plynů pro dýchání (nitrox, trimix a kyslík) včetně možných rizik</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 a 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a předvést obsluhu a údržbu vysokotlakého kompresoru pro plnění tlakových lahví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 a 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Popsat systém revize potápěčské techniky a výstroje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Zpracovat záznamy o kontrole potápěčské techniky a výstroje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Komunikace s pracovní skupinou a s jednotlivci pod vodou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využití signálního lana včetně signalizace lanem pro individuálního potápěče</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Vysvětlit a předvést využití potápěčského kabelového telefonu nebo jiného hlasového komunikačního zařízení</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 a 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d) Předvést standardizované mezinárodní potápěčské signály rukama a potápěčskou svítilnou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Řešení krizové situace na pracovišti</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postup rekognoskace terénu a určení místa pro práci potápěčů z hlediska možné nehody</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Vysvětlit využití možností a součinnosti se zdravotně bezpečnostním zajištěním: Záchranná služba, Hasičský záchranný sbor, Policie ČR</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20.6.2026 22:48:56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vedení: stavebního deníku, deníku potápěčských prací, zápisu o seznámení s riziky a bezpečností a ochranou zdraví při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„Technologický a pracovní postup potápěčských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seznam vybavení pracoviště k zabezpečení potápěčských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zápis o mimořádné události na pracovišti</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se zaměřením na potápěčské nehody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Předvést správný postup „KPCR“- kardio-pulmo-cerebrální resuscitace včetně použití kyslíkového oživovacího přístroje a poskytnutí kyslíku k inhalaci</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Vysvětlit správný postup při vyhledání a záchraně potápěče včetně poskytování první pomoci při potápěčské nehodě</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g) Vysvětlit spolupráci se zdravotnickými a bezpečnostními složkami při ochraně života, zdraví a majetku v mimořádných situacích</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Prokázání znalostí potápěčské fyziky</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a) Vysvětlit pojmy: tlak, hydrostatický tlak, stlačování plynu, Pascalův zákon</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b) Vysvětlit pojem: stavové změny plynu včetně aplikace souvisejících zákonů</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c) Vysvětlit pojmy: rozpouštění plynů v kapalinách a dekomprese při potápění</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Ústní ověření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d) Provést výpočet zadaného dekompresního postupu</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Písemné ověření</w:t>
      </w:r>
    </w:p>
    <w:p>
      <w:pPr>
        <w:pStyle w:val="P12"/>
        <w:framePr w:w="6710" w:h="376" w:hRule="exact" w:wrap="none" w:vAnchor="page" w:hAnchor="margin" w:x="45" w:y="14480"/>
        <w:rPr>
          <w:rStyle w:val="C3"/>
          <w:rtl w:val="0"/>
        </w:rPr>
      </w:pPr>
    </w:p>
    <w:p>
      <w:pPr>
        <w:pStyle w:val="P13"/>
        <w:framePr w:w="6658" w:h="249" w:hRule="exact" w:wrap="none" w:vAnchor="page" w:hAnchor="margin" w:x="71" w:y="14536"/>
        <w:rPr>
          <w:rStyle w:val="C11"/>
          <w:rtl w:val="0"/>
        </w:rPr>
      </w:pPr>
      <w:r>
        <w:rPr>
          <w:rStyle w:val="C11"/>
          <w:rtl w:val="0"/>
        </w:rPr>
        <w:t>e) Vysvětlit využití Archimédova zákona při potápění</w:t>
      </w:r>
    </w:p>
    <w:p>
      <w:pPr>
        <w:pStyle w:val="P28"/>
        <w:framePr w:w="3921" w:h="376" w:hRule="exact" w:wrap="none" w:vAnchor="page" w:hAnchor="margin" w:x="6800" w:y="14480"/>
        <w:rPr>
          <w:rStyle w:val="C3"/>
          <w:rtl w:val="0"/>
        </w:rPr>
      </w:pPr>
    </w:p>
    <w:p>
      <w:pPr>
        <w:pStyle w:val="P29"/>
        <w:framePr w:w="3839" w:h="249" w:hRule="exact" w:wrap="none" w:vAnchor="page" w:hAnchor="margin" w:x="6856" w:y="14536"/>
        <w:rPr>
          <w:rStyle w:val="C21"/>
          <w:rtl w:val="0"/>
        </w:rPr>
      </w:pPr>
      <w:r>
        <w:rPr>
          <w:rStyle w:val="C21"/>
          <w:rtl w:val="0"/>
        </w:rPr>
        <w:t>Ústní ověření</w:t>
      </w:r>
    </w:p>
    <w:p>
      <w:pPr>
        <w:pStyle w:val="P16"/>
        <w:framePr w:w="6710" w:h="376" w:hRule="exact" w:wrap="none" w:vAnchor="page" w:hAnchor="margin" w:x="45" w:y="14856"/>
        <w:rPr>
          <w:rStyle w:val="C3"/>
          <w:rtl w:val="0"/>
        </w:rPr>
      </w:pPr>
    </w:p>
    <w:p>
      <w:pPr>
        <w:pStyle w:val="P17"/>
        <w:framePr w:w="6658" w:h="249" w:hRule="exact" w:wrap="none" w:vAnchor="page" w:hAnchor="margin" w:x="71" w:y="14912"/>
        <w:rPr>
          <w:rStyle w:val="C13"/>
          <w:rtl w:val="0"/>
        </w:rPr>
      </w:pPr>
      <w:r>
        <w:rPr>
          <w:rStyle w:val="C13"/>
          <w:rtl w:val="0"/>
        </w:rPr>
        <w:t>f) Vysvětlit pojmy: parciální tlak plynu, Daltonův zákon</w:t>
      </w:r>
    </w:p>
    <w:p>
      <w:pPr>
        <w:pStyle w:val="P30"/>
        <w:framePr w:w="3921" w:h="376" w:hRule="exact" w:wrap="none" w:vAnchor="page" w:hAnchor="margin" w:x="6800" w:y="14856"/>
        <w:rPr>
          <w:rStyle w:val="C3"/>
          <w:rtl w:val="0"/>
        </w:rPr>
      </w:pPr>
    </w:p>
    <w:p>
      <w:pPr>
        <w:pStyle w:val="P31"/>
        <w:framePr w:w="3839" w:h="249" w:hRule="exact" w:wrap="none" w:vAnchor="page" w:hAnchor="margin" w:x="6856" w:y="14912"/>
        <w:rPr>
          <w:rStyle w:val="C22"/>
          <w:rtl w:val="0"/>
        </w:rPr>
      </w:pPr>
      <w:r>
        <w:rPr>
          <w:rStyle w:val="C22"/>
          <w:rtl w:val="0"/>
        </w:rPr>
        <w:t>Ústní ověření</w:t>
      </w:r>
    </w:p>
    <w:p>
      <w:pPr>
        <w:pStyle w:val="P32"/>
        <w:framePr w:w="10710" w:h="248" w:hRule="exact" w:wrap="none" w:vAnchor="page" w:hAnchor="margin" w:x="28" w:y="15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20.6.2026 22:48:56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kontrolní, průzkumnou a revizní činnost pod vodou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příklady havarijních a nebezpečných stavů objektů a zařízení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způsoby diagnostiky ponořených železobetonových konstrukcí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Zpracovat postup k provedení odborného průzkumu zvoleného objektu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607" w:hRule="exact" w:wrap="none" w:vAnchor="page" w:hAnchor="margin" w:x="45" w:y="4682"/>
        <w:rPr>
          <w:rStyle w:val="C3"/>
          <w:rtl w:val="0"/>
        </w:rPr>
      </w:pPr>
    </w:p>
    <w:p>
      <w:pPr>
        <w:pStyle w:val="P13"/>
        <w:framePr w:w="6658" w:h="480" w:hRule="exact" w:wrap="none" w:vAnchor="page" w:hAnchor="margin" w:x="71" w:y="4738"/>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4682"/>
        <w:rPr>
          <w:rStyle w:val="C3"/>
          <w:rtl w:val="0"/>
        </w:rPr>
      </w:pPr>
    </w:p>
    <w:p>
      <w:pPr>
        <w:pStyle w:val="P29"/>
        <w:framePr w:w="3839" w:h="480" w:hRule="exact" w:wrap="none" w:vAnchor="page" w:hAnchor="margin" w:x="6856" w:y="4738"/>
        <w:rPr>
          <w:rStyle w:val="C21"/>
          <w:rtl w:val="0"/>
        </w:rPr>
      </w:pPr>
      <w:r>
        <w:rPr>
          <w:rStyle w:val="C21"/>
          <w:rtl w:val="0"/>
        </w:rPr>
        <w:t>Ústní ověření</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Vyjmenovat specifika pracoviště při odstraňování havarijních a nebezpečných stavů objektů a zařízení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Ústní ověření</w:t>
      </w:r>
    </w:p>
    <w:p>
      <w:pPr>
        <w:pStyle w:val="P32"/>
        <w:framePr w:w="10710" w:h="248" w:hRule="exact" w:wrap="none" w:vAnchor="page" w:hAnchor="margin" w:x="28" w:y="6009"/>
        <w:rPr>
          <w:rStyle w:val="C23"/>
          <w:rtl w:val="0"/>
        </w:rPr>
      </w:pPr>
      <w:r>
        <w:rPr>
          <w:rStyle w:val="C23"/>
          <w:rtl w:val="0"/>
        </w:rPr>
        <w:t>Je třeba splnit všechna kriteria.</w:t>
      </w:r>
    </w:p>
    <w:p>
      <w:pPr>
        <w:pStyle w:val="P23"/>
        <w:framePr w:w="10710" w:h="340" w:hRule="exact" w:wrap="none" w:vAnchor="page" w:hAnchor="margin" w:x="28" w:y="6445"/>
        <w:rPr>
          <w:rStyle w:val="C18"/>
          <w:rtl w:val="0"/>
        </w:rPr>
      </w:pPr>
      <w:r>
        <w:rPr>
          <w:rStyle w:val="C18"/>
          <w:rtl w:val="0"/>
        </w:rPr>
        <w:t>Dokumentování objektů a zařízení pod vodou</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a) Vyjmenovat způsoby dokumentace objektů a zařízení</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b) Vysvětlit způsob použití fotodokumentace</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c) Vysvětlit způsob použití video-dokumentace</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Ústní ověření</w:t>
      </w:r>
    </w:p>
    <w:p>
      <w:pPr>
        <w:pStyle w:val="P32"/>
        <w:framePr w:w="10710" w:h="248" w:hRule="exact" w:wrap="none" w:vAnchor="page" w:hAnchor="margin" w:x="28" w:y="8502"/>
        <w:rPr>
          <w:rStyle w:val="C23"/>
          <w:rtl w:val="0"/>
        </w:rPr>
      </w:pPr>
      <w:r>
        <w:rPr>
          <w:rStyle w:val="C23"/>
          <w:rtl w:val="0"/>
        </w:rPr>
        <w:t>Je třeba splnit všechna kritéria.</w:t>
      </w:r>
    </w:p>
    <w:p>
      <w:pPr>
        <w:pStyle w:val="P23"/>
        <w:framePr w:w="10710" w:h="340" w:hRule="exact" w:wrap="none" w:vAnchor="page" w:hAnchor="margin" w:x="28" w:y="8938"/>
        <w:rPr>
          <w:rStyle w:val="C18"/>
          <w:rtl w:val="0"/>
        </w:rPr>
      </w:pPr>
      <w:r>
        <w:rPr>
          <w:rStyle w:val="C18"/>
          <w:rtl w:val="0"/>
        </w:rPr>
        <w:t>Provádění potápěčských prací</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Vymezit pracoviště pro bezpečnou realizaci potápěčských prací</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16"/>
        <w:framePr w:w="6710" w:h="607" w:hRule="exact" w:wrap="none" w:vAnchor="page" w:hAnchor="margin" w:x="45" w:y="10130"/>
        <w:rPr>
          <w:rStyle w:val="C3"/>
          <w:rtl w:val="0"/>
        </w:rPr>
      </w:pPr>
    </w:p>
    <w:p>
      <w:pPr>
        <w:pStyle w:val="P17"/>
        <w:framePr w:w="6658" w:h="480" w:hRule="exact" w:wrap="none" w:vAnchor="page" w:hAnchor="margin" w:x="71" w:y="10186"/>
        <w:rPr>
          <w:rStyle w:val="C13"/>
          <w:rtl w:val="0"/>
        </w:rPr>
      </w:pPr>
      <w:r>
        <w:rPr>
          <w:rStyle w:val="C13"/>
          <w:rtl w:val="0"/>
        </w:rPr>
        <w:t>b) Prokázat znalost práce s podklady projekce nebo s plány pro realizaci potápěčských prací</w:t>
      </w:r>
    </w:p>
    <w:p>
      <w:pPr>
        <w:pStyle w:val="P30"/>
        <w:framePr w:w="3921" w:h="607" w:hRule="exact" w:wrap="none" w:vAnchor="page" w:hAnchor="margin" w:x="6800" w:y="10130"/>
        <w:rPr>
          <w:rStyle w:val="C3"/>
          <w:rtl w:val="0"/>
        </w:rPr>
      </w:pPr>
    </w:p>
    <w:p>
      <w:pPr>
        <w:pStyle w:val="P31"/>
        <w:framePr w:w="3839" w:h="480" w:hRule="exact" w:wrap="none" w:vAnchor="page" w:hAnchor="margin" w:x="6856" w:y="10186"/>
        <w:rPr>
          <w:rStyle w:val="C22"/>
          <w:rtl w:val="0"/>
        </w:rPr>
      </w:pPr>
      <w:r>
        <w:rPr>
          <w:rStyle w:val="C22"/>
          <w:rtl w:val="0"/>
        </w:rPr>
        <w:t>Písemné a ústní ověření</w:t>
      </w:r>
    </w:p>
    <w:p>
      <w:pPr>
        <w:pStyle w:val="P12"/>
        <w:framePr w:w="6710" w:h="831" w:hRule="exact" w:wrap="none" w:vAnchor="page" w:hAnchor="margin" w:x="45" w:y="10737"/>
        <w:rPr>
          <w:rStyle w:val="C3"/>
          <w:rtl w:val="0"/>
        </w:rPr>
      </w:pPr>
    </w:p>
    <w:p>
      <w:pPr>
        <w:pStyle w:val="P13"/>
        <w:framePr w:w="6658" w:h="704" w:hRule="exact" w:wrap="none" w:vAnchor="page" w:hAnchor="margin" w:x="71" w:y="10793"/>
        <w:rPr>
          <w:rStyle w:val="C11"/>
          <w:rtl w:val="0"/>
        </w:rPr>
      </w:pPr>
      <w:r>
        <w:rPr>
          <w:rStyle w:val="C11"/>
          <w:rtl w:val="0"/>
        </w:rPr>
        <w:t>c) Popsat činnosti prováděné pod vodou za různých podmínek: čištění vtokových česlí, přemístění sypkého materiálu sacím bagrem, montážní práce, vyhledání a vyzvednutí předmětu ze dna na hladinu</w:t>
      </w:r>
    </w:p>
    <w:p>
      <w:pPr>
        <w:pStyle w:val="P28"/>
        <w:framePr w:w="3921" w:h="831" w:hRule="exact" w:wrap="none" w:vAnchor="page" w:hAnchor="margin" w:x="6800" w:y="10737"/>
        <w:rPr>
          <w:rStyle w:val="C3"/>
          <w:rtl w:val="0"/>
        </w:rPr>
      </w:pPr>
    </w:p>
    <w:p>
      <w:pPr>
        <w:pStyle w:val="P29"/>
        <w:framePr w:w="3839" w:h="704" w:hRule="exact" w:wrap="none" w:vAnchor="page" w:hAnchor="margin" w:x="6856" w:y="10793"/>
        <w:rPr>
          <w:rStyle w:val="C21"/>
          <w:rtl w:val="0"/>
        </w:rPr>
      </w:pPr>
      <w:r>
        <w:rPr>
          <w:rStyle w:val="C21"/>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20.6.2026 22:48:56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potápěčských prací v uzavřeném prostoru a bez volné hladiny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Stanovit a zdůvodnit technologický postup o budoucím průběhu potápěčských prací v uzavřeném prostoru a bez volné hladiny, provést výklad pracovních podmínek, zdravotního zajištění a bezpečnosti a ochrany zdraví při práci (BOZP)</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charakterizovat vhodnou potápěčskou techniku, potápěčskou výstroj a vhodný způsob realizace pracovního postupu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další rizika: proudění vody, hloubky sestupu, teploty, viditelnosti, zdraví škodlivého prostředí, vázání břemen a práci se zdvihacím zařízením, nářadí a nástrojů pro práci pod vodou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20.6.2026 22:48:56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kvalifikaci potápěče podle ČSN EN 141 53-2 s ukončenou kvalifikací Potápěč P**, nebo AOWD (Advanced Open Water Diver) a doložit vykonanou praxi v pracovním potápění v minimálním rozsahu:</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- 60 hodin práce v hloubce 0–20 m, z toho nejméně 10 hodin v hloubce 15–20 m;</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- 20 hodin práce v hloubce 20–50 m, z toho nejméně 2 hodiny v hloubce 40–50 m.</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bezpečný způsob manipulace s potápěčskou výstrojí, přístroji a technikou;</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samostatné ošetřování potápěčské techniky;</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využívání komunikačních prostředků a techniky související s pracovním potápěním;</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bezpečné provádění všech úkonů, kvalitu provedeného úkolu a na časové hledisko zvládání operací.</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souvislosti s ověřováním kritéria e) u odborné kompetence Volba sestavy vhodné potápěčské techniky a způsobu kontroly této techniky a výstroje potápěče předloží uchazeč doklad o absolvování proškolení k obsluze kompresoru.</w:t>
      </w:r>
    </w:p>
    <w:p>
      <w:pPr>
        <w:pStyle w:val="P33"/>
        <w:framePr w:w="10766" w:h="1837" w:hRule="exact" w:wrap="none" w:vAnchor="page" w:hAnchor="margin" w:x="0" w:y="7616"/>
        <w:rPr>
          <w:rStyle w:val="C3"/>
          <w:rtl w:val="0"/>
        </w:rPr>
      </w:pPr>
    </w:p>
    <w:p>
      <w:pPr>
        <w:pStyle w:val="P35"/>
        <w:framePr w:w="10710" w:h="340" w:hRule="exact" w:wrap="none" w:vAnchor="page" w:hAnchor="margin" w:x="28" w:y="7616"/>
        <w:rPr>
          <w:rStyle w:val="C25"/>
          <w:rtl w:val="0"/>
        </w:rPr>
      </w:pPr>
      <w:r>
        <w:rPr>
          <w:rStyle w:val="C25"/>
          <w:rtl w:val="0"/>
        </w:rPr>
        <w:t>Výsledné hodnocení</w:t>
      </w:r>
    </w:p>
    <w:p>
      <w:pPr>
        <w:keepNext w:val="0"/>
        <w:keepLines w:val="0"/>
        <w:framePr w:w="10766" w:h="1497" w:hRule="exact" w:wrap="none" w:vAnchor="page" w:hAnchor="margin" w:x="0" w:y="7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Počet zkoušejících</w:t>
      </w:r>
    </w:p>
    <w:p>
      <w:pPr>
        <w:keepNext w:val="0"/>
        <w:keepLines w:val="0"/>
        <w:framePr w:w="10766" w:h="1267"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dílčí kvalifikaci nebo autorizovanými zástupci autorizované právnické osoby s autorizací pro příslušnou dílčí kvalifikaci. U zkoušky bude přítomen jako přísedící lékař se specializovanou způsobilostí Ministerstva zdravotnictví České republiky k výkonu povolání lékaře v oboru hyperbarická medicína a oxygenoterapie.</w:t>
      </w:r>
    </w:p>
    <w:p>
      <w:pPr>
        <w:pStyle w:val="P21"/>
        <w:framePr w:w="7654" w:h="331" w:hRule="exact" w:wrap="none" w:vAnchor="page" w:hAnchor="margin" w:x="28" w:y="15940"/>
        <w:rPr>
          <w:rStyle w:val="C16"/>
          <w:rtl w:val="0"/>
        </w:rPr>
      </w:pPr>
      <w:r>
        <w:rPr>
          <w:rStyle w:val="C16"/>
          <w:rtl w:val="0"/>
        </w:rPr>
        <w:t>Potápěč operátor, 20.6.2026 22:48:56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střední vzdělání s výučním listem a současně musí doložit splnění všech následujících požadavků:</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certifikát pro profesi Potápěč vydaný osobou akreditovanou MŠMT nebo osvědčení o získání DK Potápěč operátor</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aktivní instruktor potápění podle ČSN EN 144 13-2 s minimálně 3 roky praxe v období posledních 5 let před podáním žádosti o autorizaci</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10 let praxe v pracovním potápění s doloženými nejméně 1000 hodinami pod vodou při pracovním potápění.</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Potápěč operátor, 20.6.2026 22:48:56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materiální a technické prostředky: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prostor pro ústní, písemnou a praktickou část zkoušky nad hladinou (učebna, skříňová nástavba, stavební buňka apod.)</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dekompresní tabulky, dekompresní programy, formuláře a dokumenty ke zkoušce, osobní počítač</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kyslíkový oživovací přístroj, lékárnička, resuscitační figurína</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vícemístná dekompresní komora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izolačních obleků (neoprenové, membránové, suché, mokré)</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dýchací přístroje - systémy s dodávkou dýchacích plynů z místa nad hladinou včetně potápěčských přileb a obličejových masek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dostatečná zásoba dýchacích plynů – vzduch – nitrox - trimix</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vysokotlaký kompresor</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potápěčské autonomní dýchací přístroje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komunikační systémy pro potápěče kabelové a ultrazvukové</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signální a pracovní lana a úvazky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světel</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dekompresní počítače, potápěčské kompasy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přilbový kamerový systém, ruční vodotěsná videokamera s osvětlením, vodotěsný fotoaparát s bleskem</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vzduchový stavební kompresor, vzduchové ejektorové odsávací zařízení, vzduchové nářadí pod vodu, sada montážního nářadí, zdvihací vak, karabiny</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902"/>
        <w:rPr>
          <w:rStyle w:val="C3"/>
          <w:rtl w:val="0"/>
        </w:rPr>
      </w:pPr>
    </w:p>
    <w:p>
      <w:pPr>
        <w:pStyle w:val="P35"/>
        <w:framePr w:w="10710" w:h="340" w:hRule="exact" w:wrap="none" w:vAnchor="page" w:hAnchor="margin" w:x="28" w:y="12902"/>
        <w:rPr>
          <w:rStyle w:val="C25"/>
          <w:rtl w:val="0"/>
        </w:rPr>
      </w:pPr>
      <w:r>
        <w:rPr>
          <w:rStyle w:val="C25"/>
          <w:rtl w:val="0"/>
        </w:rPr>
        <w:t>Doba přípravy na zkoušku</w:t>
      </w:r>
    </w:p>
    <w:p>
      <w:pPr>
        <w:keepNext w:val="0"/>
        <w:keepLines w:val="0"/>
        <w:framePr w:w="10766" w:h="1036"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4505"/>
        <w:rPr>
          <w:rStyle w:val="C3"/>
          <w:rtl w:val="0"/>
        </w:rPr>
      </w:pPr>
    </w:p>
    <w:p>
      <w:pPr>
        <w:pStyle w:val="P35"/>
        <w:framePr w:w="10710" w:h="340" w:hRule="exact" w:wrap="none" w:vAnchor="page" w:hAnchor="margin" w:x="28" w:y="14505"/>
        <w:rPr>
          <w:rStyle w:val="C25"/>
          <w:rtl w:val="0"/>
        </w:rPr>
      </w:pPr>
      <w:r>
        <w:rPr>
          <w:rStyle w:val="C25"/>
          <w:rtl w:val="0"/>
        </w:rPr>
        <w:t>Doba pro vykonání zkoušky</w:t>
      </w:r>
    </w:p>
    <w:p>
      <w:pPr>
        <w:keepNext w:val="0"/>
        <w:keepLines w:val="0"/>
        <w:framePr w:w="10766" w:h="806" w:hRule="exact" w:wrap="none" w:vAnchor="page" w:hAnchor="margin" w:x="0" w:y="1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Potápěč operátor, 20.6.2026 22:48:56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dílčí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českých potápěčů</w:t>
      </w:r>
    </w:p>
    <w:p>
      <w:pPr>
        <w:pStyle w:val="P21"/>
        <w:framePr w:w="7654" w:h="331" w:hRule="exact" w:wrap="none" w:vAnchor="page" w:hAnchor="margin" w:x="28" w:y="15940"/>
        <w:rPr>
          <w:rStyle w:val="C16"/>
          <w:rtl w:val="0"/>
        </w:rPr>
      </w:pPr>
      <w:r>
        <w:rPr>
          <w:rStyle w:val="C16"/>
          <w:rtl w:val="0"/>
        </w:rPr>
        <w:t>Potápěč operátor, 20.6.2026 22:48:56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