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90E2A" Type="http://schemas.openxmlformats.org/officeDocument/2006/relationships/officeDocument" Target="/word/document.xml" /><Relationship Id="coreR50490E2A" Type="http://schemas.openxmlformats.org/package/2006/relationships/metadata/core-properties" Target="/docProps/core.xml" /><Relationship Id="customR50490E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Vahař/vahařka (kód: 23-031-H)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vah a vážících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nástrojů, pomůcek a náhradních dílů pro provádění montáže a oprav mechanických i elektronických vah a vážících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mechanických i elektronických vah a vážicích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vah a vážicích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Sestavování mechanických součástí i elektronických prvků vah a vážicích zařízení a jejich montáž a oživování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Opravy a výměny elektrických částí přístrojů, strojů a zařízení vč. výměn elektronických prvků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údržby, seřizování, oprav a generálních oprav vah a vážících zařízení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 či frézkách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3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37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Vahař/vahařka, 20.10.2026 6:40:41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návody na obsluhu strojů, na kterých se bude zkouška provádět,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https://www.nsp.cz/jednotka-prace/mechanik-stroju-a-zarizen#zdravotni-zpusobilost).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Vahař/vahařka, 20.10.2026 6:40:41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TESTING CENTER,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Vahař/vahařka, 20.10.2026 6:40:41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