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8205E" Type="http://schemas.openxmlformats.org/officeDocument/2006/relationships/officeDocument" Target="/word/document.xml" /><Relationship Id="coreR4BA8205E" Type="http://schemas.openxmlformats.org/package/2006/relationships/metadata/core-properties" Target="/docProps/core.xml" /><Relationship Id="customR4BA82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nad technologickým postupem</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nad zdravotní dokumentací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 s vyhledáním v dílenských tabulkách, výběrech norem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Změřit optickou mohutnost čočky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 metricky</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Vyzkoušet vybranou nebo zákazníkem dodanou brýlovou obrubu</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585"/>
        <w:rPr>
          <w:rStyle w:val="C3"/>
          <w:rtl w:val="0"/>
        </w:rPr>
      </w:pPr>
    </w:p>
    <w:p>
      <w:pPr>
        <w:pStyle w:val="P17"/>
        <w:framePr w:w="6658" w:h="480" w:hRule="exact" w:wrap="none" w:vAnchor="page" w:hAnchor="margin" w:x="71" w:y="12641"/>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2585"/>
        <w:rPr>
          <w:rStyle w:val="C3"/>
          <w:rtl w:val="0"/>
        </w:rPr>
      </w:pPr>
    </w:p>
    <w:p>
      <w:pPr>
        <w:pStyle w:val="P31"/>
        <w:framePr w:w="3839" w:h="480" w:hRule="exact" w:wrap="none" w:vAnchor="page" w:hAnchor="margin" w:x="6856" w:y="12641"/>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e) Upravit brýlovou obrubu podle potřeb zákazníka</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Písemné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Vyměnit poškozené nebo nahradit chybějící části brýlové obruby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Upevnit uvolněné části brýlí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Správně uložit, udržovat a podle potřeby upravit nástroje, nářadí a pomůcky používané při výrobě, montáži, opravách a seřizování brýlí a brýlové optiky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http://katalog.nsp.cz/karta_tp.aspx?id_jp=2016&amp;kod_sm1=37).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lékařské vzdělání nebo vzdělání se zaměřením na strojírenství a alespoň 5 let odborné praxe v řídících pozicích v oblasti oční optiky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brýlí a brýlové optiky k sestavení a seřízení, brýle a brýlová optika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součástky brýlí a brýlové optiky k úpravě jejich tvaru a rozměrů</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stroje, nástroje, nářadí a pomůcky k montáži, opravám a seřizování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ošetřování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brýlí a brýlové optiky, jejich dílů a součástí a kontrolu jejich funkce</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Optik pro brýlovou techniku, 8.9.2026 8:43:50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