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96A5D7F" Type="http://schemas.openxmlformats.org/officeDocument/2006/relationships/officeDocument" Target="/word/document.xml" /><Relationship Id="coreR596A5D7F" Type="http://schemas.openxmlformats.org/package/2006/relationships/metadata/core-properties" Target="/docProps/core.xml" /><Relationship Id="customR596A5D7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Nástrojař pro řezné nástroje (kód: 23-014-H)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Nástrojař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zhotovování, údržbu a opravy nástrojů, nářadí a výrobních pomůcek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práce, potřebných nástrojů, pomůcek a pomocných hmot pro provádění nástrojařských, ryteckých a nožířských operací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Provádění funkčních zkoušek nástrojů, nářadí, přípravků, měřidel a pomůcek a jejich částí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 s využitím měřicích a kontrolních zařízení</w:t>
      </w:r>
    </w:p>
    <w:p>
      <w:pPr>
        <w:pStyle w:val="P18"/>
        <w:framePr w:w="805" w:h="607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25"/>
        <w:rPr>
          <w:rStyle w:val="C11"/>
          <w:rtl w:val="0"/>
        </w:rPr>
      </w:pPr>
      <w:r>
        <w:rPr>
          <w:rStyle w:val="C11"/>
          <w:rtl w:val="0"/>
        </w:rPr>
        <w:t>Provádění výpočtů rozměrů, úhlů a zaoblení strojních součástí a polotovarů</w:t>
      </w:r>
    </w:p>
    <w:p>
      <w:pPr>
        <w:pStyle w:val="P14"/>
        <w:framePr w:w="805" w:h="376" w:hRule="exact" w:wrap="none" w:vAnchor="page" w:hAnchor="margin" w:x="9916" w:y="85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Určování opotřebení či závad nástrojů, nářadí, přípravků a měřidel a jejich částí, rozhodování o způsobu jejich opravy či renovace</w:t>
      </w:r>
    </w:p>
    <w:p>
      <w:pPr>
        <w:pStyle w:val="P18"/>
        <w:framePr w:w="805" w:h="607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Ruční obrábění a zpracovávání kovových materiálů a plastů řezáním, stříháním, pilováním, vrtáním, broušením a ohýbáním</w:t>
      </w:r>
    </w:p>
    <w:p>
      <w:pPr>
        <w:pStyle w:val="P14"/>
        <w:framePr w:w="805" w:h="607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1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15"/>
        <w:rPr>
          <w:rStyle w:val="C13"/>
          <w:rtl w:val="0"/>
        </w:rPr>
      </w:pPr>
      <w:r>
        <w:rPr>
          <w:rStyle w:val="C13"/>
          <w:rtl w:val="0"/>
        </w:rPr>
        <w:t>Orýsování součástí a polotovarů s použitím měřidel, rýsovačského nářadí, pomůcek, přístrojů</w:t>
      </w:r>
    </w:p>
    <w:p>
      <w:pPr>
        <w:pStyle w:val="P18"/>
        <w:framePr w:w="805" w:h="376" w:hRule="exact" w:wrap="none" w:vAnchor="page" w:hAnchor="margin" w:x="9916" w:y="101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1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591"/>
        <w:rPr>
          <w:rStyle w:val="C11"/>
          <w:rtl w:val="0"/>
        </w:rPr>
      </w:pPr>
      <w:r>
        <w:rPr>
          <w:rStyle w:val="C11"/>
          <w:rtl w:val="0"/>
        </w:rPr>
        <w:t>Úpravy a dokončování povrchů částí nástrojů a nářadí broušením a leštěním</w:t>
      </w:r>
    </w:p>
    <w:p>
      <w:pPr>
        <w:pStyle w:val="P14"/>
        <w:framePr w:w="805" w:h="376" w:hRule="exact" w:wrap="none" w:vAnchor="page" w:hAnchor="margin" w:x="9916" w:y="105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5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Slícovávání částí nástrojů, přípravků, měřidel a pomůcek, jejich ustavování, sestavování, justáž a fixace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Mísení vícesložkových hmot a jejich používání při výrobě a opravách nástrojů, přípravků, měřidel a pomůcek</w:t>
      </w:r>
    </w:p>
    <w:p>
      <w:pPr>
        <w:pStyle w:val="P14"/>
        <w:framePr w:w="805" w:h="376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20"/>
        <w:rPr>
          <w:rStyle w:val="C13"/>
          <w:rtl w:val="0"/>
        </w:rPr>
      </w:pPr>
      <w:r>
        <w:rPr>
          <w:rStyle w:val="C13"/>
          <w:rtl w:val="0"/>
        </w:rPr>
        <w:t>Opravování a renovace řezných a tvářecích nástrojů, nářadí, přípravků a měřidel</w:t>
      </w:r>
    </w:p>
    <w:p>
      <w:pPr>
        <w:pStyle w:val="P18"/>
        <w:framePr w:w="805" w:h="376" w:hRule="exact" w:wrap="none" w:vAnchor="page" w:hAnchor="margin" w:x="9916" w:y="116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96"/>
        <w:rPr>
          <w:rStyle w:val="C11"/>
          <w:rtl w:val="0"/>
        </w:rPr>
      </w:pPr>
      <w:r>
        <w:rPr>
          <w:rStyle w:val="C11"/>
          <w:rtl w:val="0"/>
        </w:rPr>
        <w:t>Ošetřování a údržba obráběcích strojů, nářadí, nástrojů a pomůcek</w:t>
      </w:r>
    </w:p>
    <w:p>
      <w:pPr>
        <w:pStyle w:val="P14"/>
        <w:framePr w:w="805" w:h="376" w:hRule="exact" w:wrap="none" w:vAnchor="page" w:hAnchor="margin" w:x="9916" w:y="120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4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72"/>
        <w:rPr>
          <w:rStyle w:val="C13"/>
          <w:rtl w:val="0"/>
        </w:rPr>
      </w:pPr>
      <w:r>
        <w:rPr>
          <w:rStyle w:val="C13"/>
          <w:rtl w:val="0"/>
        </w:rPr>
        <w:t>Obsluha soustruhů, vrtaček, vyvrtávaček a brusek</w:t>
      </w:r>
    </w:p>
    <w:p>
      <w:pPr>
        <w:pStyle w:val="P18"/>
        <w:framePr w:w="805" w:h="376" w:hRule="exact" w:wrap="none" w:vAnchor="page" w:hAnchor="margin" w:x="9916" w:y="124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7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Obsluha frézek, hoblovek a obrážeček</w:t>
      </w:r>
    </w:p>
    <w:p>
      <w:pPr>
        <w:pStyle w:val="P14"/>
        <w:framePr w:w="805" w:h="376" w:hRule="exact" w:wrap="none" w:vAnchor="page" w:hAnchor="margin" w:x="9916" w:y="127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84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31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225"/>
        <w:rPr>
          <w:rStyle w:val="C13"/>
          <w:rtl w:val="0"/>
        </w:rPr>
      </w:pPr>
      <w:r>
        <w:rPr>
          <w:rStyle w:val="C13"/>
          <w:rtl w:val="0"/>
        </w:rPr>
        <w:t>Ostření nástrojů na nástrojových bruskách</w:t>
      </w:r>
    </w:p>
    <w:p>
      <w:pPr>
        <w:pStyle w:val="P18"/>
        <w:framePr w:w="805" w:h="376" w:hRule="exact" w:wrap="none" w:vAnchor="page" w:hAnchor="margin" w:x="9916" w:y="131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2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77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4112"/>
        <w:rPr>
          <w:rStyle w:val="C15"/>
          <w:rtl w:val="0"/>
        </w:rPr>
      </w:pPr>
      <w:r>
        <w:rPr>
          <w:rStyle w:val="C15"/>
          <w:rtl w:val="0"/>
        </w:rPr>
        <w:t>Standard je platný od: 29.04.2019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7.11.2026 17:45:58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https://www.nsp.cz/jednotka-prace/nastrojar#zdravotni-zpusobilost).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a ke kvalitě ostření.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7.11.2026 17:45:58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VOŠ, SPŠ automobilní a technická, Č. Budějovice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Motor Jikov Group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Martin Masopust, SKV Masopust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Nástrojař pro řezné nástroje, 7.11.2026 17:45:58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