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CCE4BC" Type="http://schemas.openxmlformats.org/officeDocument/2006/relationships/officeDocument" Target="/word/document.xml" /><Relationship Id="coreR31CCE4BC" Type="http://schemas.openxmlformats.org/package/2006/relationships/metadata/core-properties" Target="/docProps/core.xml" /><Relationship Id="customR31CCE4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2928" w:h="248" w:hRule="exact" w:wrap="none" w:vAnchor="page" w:hAnchor="margin" w:x="28" w:y="1434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přípravky a měřidla, 28.9.2026 11:34:29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28.9.2026 11:34:29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28.9.2026 11:34:29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28.9.2026 11:34:29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28.9.2026 11:34:29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28.9.2026 11:34:29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přípravky a měřidla, 28.9.2026 11:34:29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přípravky a měřidla, 28.9.2026 11:34:29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přípravky a měřidla, 28.9.2026 11:34:29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přípravky a měřidla, 28.9.2026 11:34:29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E15A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2CB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