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E663EB" Type="http://schemas.openxmlformats.org/officeDocument/2006/relationships/officeDocument" Target="/word/document.xml" /><Relationship Id="coreR23E663EB" Type="http://schemas.openxmlformats.org/package/2006/relationships/metadata/core-properties" Target="/docProps/core.xml" /><Relationship Id="customR23E663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nástroje k plošnému a objemovému tváření, 20.10.2026 12:01:03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Nástrojař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nástroje k plošnému a objemovému tváření, 20.10.2026 12:01:03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