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BC77E" Type="http://schemas.openxmlformats.org/officeDocument/2006/relationships/officeDocument" Target="/word/document.xml" /><Relationship Id="coreR743BC77E" Type="http://schemas.openxmlformats.org/package/2006/relationships/metadata/core-properties" Target="/docProps/core.xml" /><Relationship Id="customR743BC7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 + střední vzdělání s maturitní zkouškou a alespoň 5 let odborné praxe v nástrojařských, nožířských či brusičských prací.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 22.10.2026 9:24:33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F9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014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