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01470BB" Type="http://schemas.openxmlformats.org/officeDocument/2006/relationships/officeDocument" Target="/word/document.xml" /><Relationship Id="coreR201470BB" Type="http://schemas.openxmlformats.org/package/2006/relationships/metadata/core-properties" Target="/docProps/core.xml" /><Relationship Id="customR201470B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Nožíř (kód: 23-008-H)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Nástrojař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bezpečnostních ustanovení a ochrany zdraví při práci, protipožárních předpisů a zásad ochrany životního prostředí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Orientace v normách a v technických podkladech pro zhotovování, údržbu a opravy nástrojů, nářadí a výrobních pomůcek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Volba postupu práce, potřebných nástrojů, pomůcek a pomocných hmot pro provádění nástrojařských, ryteckých a nožířských operací</w:t>
      </w:r>
    </w:p>
    <w:p>
      <w:pPr>
        <w:pStyle w:val="P14"/>
        <w:framePr w:w="805" w:h="607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44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496"/>
        <w:rPr>
          <w:rStyle w:val="C13"/>
          <w:rtl w:val="0"/>
        </w:rPr>
      </w:pPr>
      <w:r>
        <w:rPr>
          <w:rStyle w:val="C13"/>
          <w:rtl w:val="0"/>
        </w:rPr>
        <w:t>Provádění funkčních zkoušek nožířských výrobků</w:t>
      </w:r>
    </w:p>
    <w:p>
      <w:pPr>
        <w:pStyle w:val="P18"/>
        <w:framePr w:w="805" w:h="376" w:hRule="exact" w:wrap="none" w:vAnchor="page" w:hAnchor="margin" w:x="9916" w:y="744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49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Ruční obrábění a zpracovávání kovových a nekovových materiálů řezáním, stříháním, pilováním, vrtáním, broušením a ohýbáním</w:t>
      </w:r>
    </w:p>
    <w:p>
      <w:pPr>
        <w:pStyle w:val="P14"/>
        <w:framePr w:w="805" w:h="607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2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479"/>
        <w:rPr>
          <w:rStyle w:val="C13"/>
          <w:rtl w:val="0"/>
        </w:rPr>
      </w:pPr>
      <w:r>
        <w:rPr>
          <w:rStyle w:val="C13"/>
          <w:rtl w:val="0"/>
        </w:rPr>
        <w:t>Úpravy a dokončování povrchů částí nástrojů a nářadí broušením a leštěním</w:t>
      </w:r>
    </w:p>
    <w:p>
      <w:pPr>
        <w:pStyle w:val="P18"/>
        <w:framePr w:w="805" w:h="376" w:hRule="exact" w:wrap="none" w:vAnchor="page" w:hAnchor="margin" w:x="9916" w:y="842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47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79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855"/>
        <w:rPr>
          <w:rStyle w:val="C11"/>
          <w:rtl w:val="0"/>
        </w:rPr>
      </w:pPr>
      <w:r>
        <w:rPr>
          <w:rStyle w:val="C11"/>
          <w:rtl w:val="0"/>
        </w:rPr>
        <w:t>Jednoduché tepelné zpracování drobných částí nástrojů, přípravků</w:t>
      </w:r>
    </w:p>
    <w:p>
      <w:pPr>
        <w:pStyle w:val="P14"/>
        <w:framePr w:w="805" w:h="376" w:hRule="exact" w:wrap="none" w:vAnchor="page" w:hAnchor="margin" w:x="9916" w:y="879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85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17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32"/>
        <w:rPr>
          <w:rStyle w:val="C13"/>
          <w:rtl w:val="0"/>
        </w:rPr>
      </w:pPr>
      <w:r>
        <w:rPr>
          <w:rStyle w:val="C13"/>
          <w:rtl w:val="0"/>
        </w:rPr>
        <w:t>Sestavování vícedílných zavíracích nožů, montáž střenek</w:t>
      </w:r>
    </w:p>
    <w:p>
      <w:pPr>
        <w:pStyle w:val="P18"/>
        <w:framePr w:w="805" w:h="376" w:hRule="exact" w:wrap="none" w:vAnchor="page" w:hAnchor="margin" w:x="9916" w:y="917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3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55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08"/>
        <w:rPr>
          <w:rStyle w:val="C11"/>
          <w:rtl w:val="0"/>
        </w:rPr>
      </w:pPr>
      <w:r>
        <w:rPr>
          <w:rStyle w:val="C11"/>
          <w:rtl w:val="0"/>
        </w:rPr>
        <w:t>Slícovávání částí různých druhů nůžek, jejich sestavování a justáž</w:t>
      </w:r>
    </w:p>
    <w:p>
      <w:pPr>
        <w:pStyle w:val="P14"/>
        <w:framePr w:w="805" w:h="376" w:hRule="exact" w:wrap="none" w:vAnchor="page" w:hAnchor="margin" w:x="9916" w:y="955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0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2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984"/>
        <w:rPr>
          <w:rStyle w:val="C13"/>
          <w:rtl w:val="0"/>
        </w:rPr>
      </w:pPr>
      <w:r>
        <w:rPr>
          <w:rStyle w:val="C13"/>
          <w:rtl w:val="0"/>
        </w:rPr>
        <w:t>Mísení vícesložkových hmot a jejich používání při výrobě a opravách nástrojů, přípravků, měřidel a pomůcek</w:t>
      </w:r>
    </w:p>
    <w:p>
      <w:pPr>
        <w:pStyle w:val="P18"/>
        <w:framePr w:w="805" w:h="376" w:hRule="exact" w:wrap="none" w:vAnchor="page" w:hAnchor="margin" w:x="9916" w:y="992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98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0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360"/>
        <w:rPr>
          <w:rStyle w:val="C11"/>
          <w:rtl w:val="0"/>
        </w:rPr>
      </w:pPr>
      <w:r>
        <w:rPr>
          <w:rStyle w:val="C11"/>
          <w:rtl w:val="0"/>
        </w:rPr>
        <w:t>Opravy nožířských výrobků</w:t>
      </w:r>
    </w:p>
    <w:p>
      <w:pPr>
        <w:pStyle w:val="P14"/>
        <w:framePr w:w="805" w:h="376" w:hRule="exact" w:wrap="none" w:vAnchor="page" w:hAnchor="margin" w:x="9916" w:y="1030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36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68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37"/>
        <w:rPr>
          <w:rStyle w:val="C13"/>
          <w:rtl w:val="0"/>
        </w:rPr>
      </w:pPr>
      <w:r>
        <w:rPr>
          <w:rStyle w:val="C13"/>
          <w:rtl w:val="0"/>
        </w:rPr>
        <w:t>Ostření nožířských výrobků</w:t>
      </w:r>
    </w:p>
    <w:p>
      <w:pPr>
        <w:pStyle w:val="P18"/>
        <w:framePr w:w="805" w:h="376" w:hRule="exact" w:wrap="none" w:vAnchor="page" w:hAnchor="margin" w:x="9916" w:y="1068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3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05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13"/>
        <w:rPr>
          <w:rStyle w:val="C11"/>
          <w:rtl w:val="0"/>
        </w:rPr>
      </w:pPr>
      <w:r>
        <w:rPr>
          <w:rStyle w:val="C11"/>
          <w:rtl w:val="0"/>
        </w:rPr>
        <w:t>Ošetřování a údržba běžných obráběcích strojů, nářadí, nástrojů a pomůcek</w:t>
      </w:r>
    </w:p>
    <w:p>
      <w:pPr>
        <w:pStyle w:val="P14"/>
        <w:framePr w:w="805" w:h="376" w:hRule="exact" w:wrap="none" w:vAnchor="page" w:hAnchor="margin" w:x="9916" w:y="1105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1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66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0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17.6.2026 12:47:13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3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seznámený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https://nsp.cz/jednotka-prace/nastrojar#zdravotni-zpusobilost).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a ke kvalitě zhotoveného produktu.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normách a technických podkladech pro zhotovení, údržbu a opravy nástrojů, nářadí a výrobních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vyčte rozměry jednoho zadaného nožířského výrobku a jeho technologický postup výroby z poskytnuté technické dokumentace.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práce, potřebných nástrojů, pomůcek a pomocných hmot pro provádění nástrojařských, ryteckých a nožířských operací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sestaví technologický postup práce pro výrobu jednoho zadaného nožířského výrobku včetně nástrojů, nářadí a všech pomocných materiálů a určí technologické podmínky výroby.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Provádění funkčních zkoušek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zvolí jeden druh zkoušky nožířského výrobku, zkoušku provede a vyhodnotí její výsledek.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Ruční obrábění a zpracování kovových materiálů řezáním, střiháním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pilováním, vrtáním, broušením a ohýbáním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podle předem stanoveného postupu práce ručně vyrobí jednu zadanou kovovou součást za pomoci nářadí a nástrojů.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Úpravy a dokončování povrchů částí nástrojů a nářadí broušením a leštěním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ručně obrousí, vyleští a obtáhne ostří u jednoho zadaného nožířského výrobku.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Jednoduché tepelné zpracování drobných částí nástrojů, přípravků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až d) uchazeč provede ohřátí a ochlazení jedné zvolené součásti nástroje a výsledek zkontroluje.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Sestavení vícedílných zavíracích nožů, montáž střenek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upraví části zadaného jednoho zavíracího nože, slícuje je, ustaví je, zajistí jejich polohu a sestaví zavírací nůž.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Slícování částí různých nůžek, jejich sestavení a justáž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slícuje, ustaví, zajistí polohu a sestaví jednotlivé části zadaného typu nůžek včetně nastavení jejich vzájemné polohy.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Mísení vícesložkových hmot a jejich používání při výrobě a opravách nástrojů, přípravků, měřidel a 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d) uchazeč připraví části jednoho nožířského výrobku a smísí vícesložkovou hmotu, kterou aplikuje na připravené části a nožířský výrobek vystaví.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Opravy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demontuje jeden zadaný nožířský výrobek, posoudí jej a opraví jej včetně ošetření a nabroušení.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nožířských výrobků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e) uchazeč zvolí vhodný brusný nástroj pro naostření běžného nožířského výrobku a pro naostření speciálního nožířského výrobku a povede jejich naostření včetně jejich seřízení a zkoušky jakosti naostření.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Ošetření a údržba běžných obráběcích strojů, nářadí, nástrojů 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pomůcek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c) uchazeč ošetří a provede běžnou údržbu jednoho zvoleného obráběcího stroje včetně potřebných nástrojů a nářadí a uskladní hotový nožířský výrobek.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26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17.6.2026 12:47:13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OA Uherský Brod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Slovácké strojírny,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ZVVZ,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Nožíř, 17.6.2026 12:47:13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