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CAF756" Type="http://schemas.openxmlformats.org/officeDocument/2006/relationships/officeDocument" Target="/word/document.xml" /><Relationship Id="coreR56CAF756" Type="http://schemas.openxmlformats.org/package/2006/relationships/metadata/core-properties" Target="/docProps/core.xml" /><Relationship Id="customR56CAF7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materiály a předměty</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na pantografických frézkách s použitím různého příslušenství,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4283" w:h="248" w:hRule="exact" w:wrap="none" w:vAnchor="page" w:hAnchor="margin" w:x="28" w:y="12000"/>
        <w:rPr>
          <w:rStyle w:val="C15"/>
          <w:rtl w:val="0"/>
        </w:rPr>
      </w:pPr>
      <w:r>
        <w:rPr>
          <w:rStyle w:val="C15"/>
          <w:rtl w:val="0"/>
        </w:rPr>
        <w:t>Standard je platný od: 24.11.2011 do: 28.06.2019</w:t>
      </w:r>
    </w:p>
    <w:p>
      <w:pPr>
        <w:pStyle w:val="P21"/>
        <w:framePr w:w="7654" w:h="331" w:hRule="exact" w:wrap="none" w:vAnchor="page" w:hAnchor="margin" w:x="28" w:y="15940"/>
        <w:rPr>
          <w:rStyle w:val="C16"/>
          <w:rtl w:val="0"/>
        </w:rPr>
      </w:pPr>
      <w:r>
        <w:rPr>
          <w:rStyle w:val="C16"/>
          <w:rtl w:val="0"/>
        </w:rPr>
        <w:t>Rytec kovů, 28.7.2026 5:01:17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nad technickým výkresem</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nad technologickým postupem</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s vyhledáním v dílenských tabulkách, výběrech norem</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nad technickou dokumentací</w:t>
      </w:r>
    </w:p>
    <w:p>
      <w:pPr>
        <w:pStyle w:val="P12"/>
        <w:framePr w:w="6710" w:h="376" w:hRule="exact" w:wrap="none" w:vAnchor="page" w:hAnchor="margin" w:x="45" w:y="9571"/>
        <w:rPr>
          <w:rStyle w:val="C3"/>
          <w:rtl w:val="0"/>
        </w:rPr>
      </w:pPr>
    </w:p>
    <w:p>
      <w:pPr>
        <w:pStyle w:val="P13"/>
        <w:framePr w:w="6658" w:h="249" w:hRule="exact" w:wrap="none" w:vAnchor="page" w:hAnchor="margin" w:x="71" w:y="9627"/>
        <w:rPr>
          <w:rStyle w:val="C11"/>
          <w:rtl w:val="0"/>
        </w:rPr>
      </w:pPr>
      <w:r>
        <w:rPr>
          <w:rStyle w:val="C11"/>
          <w:rtl w:val="0"/>
        </w:rPr>
        <w:t>e) Posoudit, zda návrh lze aplikovat na použitý materiál</w:t>
      </w:r>
    </w:p>
    <w:p>
      <w:pPr>
        <w:pStyle w:val="P28"/>
        <w:framePr w:w="3921" w:h="376" w:hRule="exact" w:wrap="none" w:vAnchor="page" w:hAnchor="margin" w:x="6800" w:y="9571"/>
        <w:rPr>
          <w:rStyle w:val="C3"/>
          <w:rtl w:val="0"/>
        </w:rPr>
      </w:pPr>
    </w:p>
    <w:p>
      <w:pPr>
        <w:pStyle w:val="P29"/>
        <w:framePr w:w="3839" w:h="249" w:hRule="exact" w:wrap="none" w:vAnchor="page" w:hAnchor="margin" w:x="6856" w:y="9627"/>
        <w:rPr>
          <w:rStyle w:val="C21"/>
          <w:rtl w:val="0"/>
        </w:rPr>
      </w:pPr>
      <w:r>
        <w:rPr>
          <w:rStyle w:val="C21"/>
          <w:rtl w:val="0"/>
        </w:rPr>
        <w:t>Praktické předvedení nad výtvarnými návrhy</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f) Orientace ve výtvarných návrzích a předlohách sloužících jako podklad pro provádění ryteckých prací</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 nad výtvarnými návrhy</w:t>
      </w:r>
    </w:p>
    <w:p>
      <w:pPr>
        <w:pStyle w:val="P32"/>
        <w:framePr w:w="10710" w:h="248" w:hRule="exact" w:wrap="none" w:vAnchor="page" w:hAnchor="margin" w:x="28" w:y="10668"/>
        <w:rPr>
          <w:rStyle w:val="C23"/>
          <w:rtl w:val="0"/>
        </w:rPr>
      </w:pPr>
      <w:r>
        <w:rPr>
          <w:rStyle w:val="C23"/>
          <w:rtl w:val="0"/>
        </w:rPr>
        <w:t>Je třeba splnit všechna kritéria.</w:t>
      </w:r>
    </w:p>
    <w:p>
      <w:pPr>
        <w:pStyle w:val="P23"/>
        <w:framePr w:w="10710" w:h="547" w:hRule="exact" w:wrap="none" w:vAnchor="page" w:hAnchor="margin" w:x="28" w:y="11103"/>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750"/>
        <w:rPr>
          <w:rStyle w:val="C3"/>
          <w:rtl w:val="0"/>
        </w:rPr>
      </w:pPr>
    </w:p>
    <w:p>
      <w:pPr>
        <w:pStyle w:val="P25"/>
        <w:framePr w:w="6661" w:h="249" w:hRule="exact" w:wrap="none" w:vAnchor="page" w:hAnchor="margin" w:x="71" w:y="11821"/>
        <w:rPr>
          <w:rStyle w:val="C19"/>
          <w:rtl w:val="0"/>
        </w:rPr>
      </w:pPr>
      <w:r>
        <w:rPr>
          <w:rStyle w:val="C19"/>
          <w:rtl w:val="0"/>
        </w:rPr>
        <w:t>Kritéria hodnocení</w:t>
      </w:r>
    </w:p>
    <w:p>
      <w:pPr>
        <w:pStyle w:val="P26"/>
        <w:framePr w:w="3918" w:h="376" w:hRule="exact" w:wrap="none" w:vAnchor="page" w:hAnchor="margin" w:x="6803" w:y="11750"/>
        <w:rPr>
          <w:rStyle w:val="C3"/>
          <w:rtl w:val="0"/>
        </w:rPr>
      </w:pPr>
    </w:p>
    <w:p>
      <w:pPr>
        <w:pStyle w:val="P27"/>
        <w:framePr w:w="3836" w:h="249" w:hRule="exact" w:wrap="none" w:vAnchor="page" w:hAnchor="margin" w:x="6859" w:y="11821"/>
        <w:rPr>
          <w:rStyle w:val="C20"/>
          <w:rtl w:val="0"/>
        </w:rPr>
      </w:pPr>
      <w:r>
        <w:rPr>
          <w:rStyle w:val="C20"/>
          <w:rtl w:val="0"/>
        </w:rPr>
        <w:t>Způsoby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a) Zvolit samostatně vhodné začlenění ryteckých operací do sledu technologických operací výrobků či součástí</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Písemné ověření</w:t>
      </w:r>
    </w:p>
    <w:p>
      <w:pPr>
        <w:pStyle w:val="P16"/>
        <w:framePr w:w="6710" w:h="607" w:hRule="exact" w:wrap="none" w:vAnchor="page" w:hAnchor="margin" w:x="45" w:y="12733"/>
        <w:rPr>
          <w:rStyle w:val="C3"/>
          <w:rtl w:val="0"/>
        </w:rPr>
      </w:pPr>
    </w:p>
    <w:p>
      <w:pPr>
        <w:pStyle w:val="P17"/>
        <w:framePr w:w="6658" w:h="480" w:hRule="exact" w:wrap="none" w:vAnchor="page" w:hAnchor="margin" w:x="71" w:y="12789"/>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2733"/>
        <w:rPr>
          <w:rStyle w:val="C3"/>
          <w:rtl w:val="0"/>
        </w:rPr>
      </w:pPr>
    </w:p>
    <w:p>
      <w:pPr>
        <w:pStyle w:val="P31"/>
        <w:framePr w:w="3839" w:h="480" w:hRule="exact" w:wrap="none" w:vAnchor="page" w:hAnchor="margin" w:x="6856" w:y="12789"/>
        <w:rPr>
          <w:rStyle w:val="C22"/>
          <w:rtl w:val="0"/>
        </w:rPr>
      </w:pPr>
      <w:r>
        <w:rPr>
          <w:rStyle w:val="C22"/>
          <w:rtl w:val="0"/>
        </w:rPr>
        <w:t>Písemné ověření</w:t>
      </w:r>
    </w:p>
    <w:p>
      <w:pPr>
        <w:pStyle w:val="P12"/>
        <w:framePr w:w="6710" w:h="607" w:hRule="exact" w:wrap="none" w:vAnchor="page" w:hAnchor="margin" w:x="45" w:y="13340"/>
        <w:rPr>
          <w:rStyle w:val="C3"/>
          <w:rtl w:val="0"/>
        </w:rPr>
      </w:pPr>
    </w:p>
    <w:p>
      <w:pPr>
        <w:pStyle w:val="P13"/>
        <w:framePr w:w="6658" w:h="480" w:hRule="exact" w:wrap="none" w:vAnchor="page" w:hAnchor="margin" w:x="71" w:y="13396"/>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340"/>
        <w:rPr>
          <w:rStyle w:val="C3"/>
          <w:rtl w:val="0"/>
        </w:rPr>
      </w:pPr>
    </w:p>
    <w:p>
      <w:pPr>
        <w:pStyle w:val="P29"/>
        <w:framePr w:w="3839" w:h="480" w:hRule="exact" w:wrap="none" w:vAnchor="page" w:hAnchor="margin" w:x="6856" w:y="13396"/>
        <w:rPr>
          <w:rStyle w:val="C21"/>
          <w:rtl w:val="0"/>
        </w:rPr>
      </w:pPr>
      <w:r>
        <w:rPr>
          <w:rStyle w:val="C21"/>
          <w:rtl w:val="0"/>
        </w:rPr>
        <w:t>Písemné ověření</w:t>
      </w:r>
    </w:p>
    <w:p>
      <w:pPr>
        <w:pStyle w:val="P16"/>
        <w:framePr w:w="6710" w:h="376" w:hRule="exact" w:wrap="none" w:vAnchor="page" w:hAnchor="margin" w:x="45" w:y="13947"/>
        <w:rPr>
          <w:rStyle w:val="C3"/>
          <w:rtl w:val="0"/>
        </w:rPr>
      </w:pPr>
    </w:p>
    <w:p>
      <w:pPr>
        <w:pStyle w:val="P17"/>
        <w:framePr w:w="6658" w:h="249" w:hRule="exact" w:wrap="none" w:vAnchor="page" w:hAnchor="margin" w:x="71" w:y="14003"/>
        <w:rPr>
          <w:rStyle w:val="C13"/>
          <w:rtl w:val="0"/>
        </w:rPr>
      </w:pPr>
      <w:r>
        <w:rPr>
          <w:rStyle w:val="C13"/>
          <w:rtl w:val="0"/>
        </w:rPr>
        <w:t>d) Zvolit technologické podmínky provedení rytecké operace</w:t>
      </w:r>
    </w:p>
    <w:p>
      <w:pPr>
        <w:pStyle w:val="P30"/>
        <w:framePr w:w="3921" w:h="376" w:hRule="exact" w:wrap="none" w:vAnchor="page" w:hAnchor="margin" w:x="6800" w:y="13947"/>
        <w:rPr>
          <w:rStyle w:val="C3"/>
          <w:rtl w:val="0"/>
        </w:rPr>
      </w:pPr>
    </w:p>
    <w:p>
      <w:pPr>
        <w:pStyle w:val="P31"/>
        <w:framePr w:w="3839" w:h="249" w:hRule="exact" w:wrap="none" w:vAnchor="page" w:hAnchor="margin" w:x="6856" w:y="14003"/>
        <w:rPr>
          <w:rStyle w:val="C22"/>
          <w:rtl w:val="0"/>
        </w:rPr>
      </w:pPr>
      <w:r>
        <w:rPr>
          <w:rStyle w:val="C22"/>
          <w:rtl w:val="0"/>
        </w:rPr>
        <w:t>Písemné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28.7.2026 5:01:17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vybrané délkové rozměry strojních součástí či nástrojů pevnými, posuvnými a mikrometrickými měřidly nebo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 metricky</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Zvolit měřicí metodu pro měření a kontrolu geometrického tvaru a vzájemné polohy ploch strojních součástí či nástrojů</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Písemné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Změřit a zkontrolovat geometrický tvar a vzájemnou polohu ploch strojních součástí či nástrojů měřidly a měřicími přístroji</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 + metricky</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 metricky</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materiály a předměty</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nástroje, nářadí a pomůcky pro ruční obrábění a zpracování kovů a plastů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kovů, 28.7.2026 5:01:17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na pantografických frézkách s použitím různého příslušenství,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28.7.2026 5:01:17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Vypracování vlastního návrhu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 kovů, 28.7.2026 5:01:17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Rytec kovů, 28.7.2026 5:01:17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nebo rytec kovů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Rytec kovů, 28.7.2026 5:01:17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AOs</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šablony pro rytí písma, ornamentů, dezénů a stupnic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přístroje</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dle zadání zkoušky u AOs, nebo jiné podklady, obsahující požadavky na jejich rozměry, tvar</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AOs</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čistící a konzervační prostředky</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78"/>
        <w:rPr>
          <w:rStyle w:val="C3"/>
          <w:rtl w:val="0"/>
        </w:rPr>
      </w:pPr>
    </w:p>
    <w:p>
      <w:pPr>
        <w:pStyle w:val="P35"/>
        <w:framePr w:w="10710" w:h="340" w:hRule="exact" w:wrap="none" w:vAnchor="page" w:hAnchor="margin" w:x="28" w:y="8678"/>
        <w:rPr>
          <w:rStyle w:val="C25"/>
          <w:rtl w:val="0"/>
        </w:rPr>
      </w:pPr>
      <w:r>
        <w:rPr>
          <w:rStyle w:val="C25"/>
          <w:rtl w:val="0"/>
        </w:rPr>
        <w:t>Doba přípravy na zkoušku</w:t>
      </w:r>
    </w:p>
    <w:p>
      <w:pPr>
        <w:keepNext w:val="0"/>
        <w:keepLines w:val="0"/>
        <w:framePr w:w="10766" w:h="1036" w:hRule="exact" w:wrap="none" w:vAnchor="page" w:hAnchor="margin" w:x="0" w:y="9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pro vykonání zkoušky</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kovů, 28.7.2026 5:01:17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Rytec kovů, 28.7.2026 5:01:17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