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ACD070" Type="http://schemas.openxmlformats.org/officeDocument/2006/relationships/officeDocument" Target="/word/document.xml" /><Relationship Id="coreR6AACD070" Type="http://schemas.openxmlformats.org/package/2006/relationships/metadata/core-properties" Target="/docProps/core.xml" /><Relationship Id="customR6AACD0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Základní kovoobráběčské práce (kód: 23-021-E)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součástí na obráběcích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22.11.2011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Základní kovoobráběčské práce, 30.9.2026 6:04:19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http://katalog.nsp.cz/karta_tp.aspx?id_jp=101083&amp;kod_sm1=37).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Základní kovoobráběčské práce, 30.9.2026 6:04:19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Základní kovoobráběčské práce, 30.9.2026 6:04:19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