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862B5A" Type="http://schemas.openxmlformats.org/officeDocument/2006/relationships/officeDocument" Target="/word/document.xml" /><Relationship Id="coreR51862B5A" Type="http://schemas.openxmlformats.org/package/2006/relationships/metadata/core-properties" Target="/docProps/core.xml" /><Relationship Id="customR51862B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 kovů, 30.9.2026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https://www.nsp.cz/jednotka-prace/soustruznik-kovu#zdravotni-zpusobilost).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soustružení,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sestaví technologický postup práce pro výrobu jedné zadané strojírenské součásti na hrotovém nebo revolverovém soustruhu.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upne do stroje jeden zadaný polotovar pomocí upínače, lícní desky, úhelníku nebo dílenského přípravku, provede podepření lunetou a ustaví zvolený nástroj.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nastaví vhodné řezné podmínky pro obrábění na stroji a provede zadané technologické operace.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Ruční ostření jednobřitých nástrojů z RO a SK,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popíše základní části jednoho zvoleného nástroje, zvolí vhodný brousící kotouč a vybrousí na nástroji utvářeč třísky.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 kovů, 30.9.2026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škola, Střední průmyslová škola automobilní a technická České Budějovice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 kovů, 30.9.2026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