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0CC65" Type="http://schemas.openxmlformats.org/officeDocument/2006/relationships/officeDocument" Target="/word/document.xml" /><Relationship Id="coreR7C0CC65" Type="http://schemas.openxmlformats.org/package/2006/relationships/metadata/core-properties" Target="/docProps/core.xml" /><Relationship Id="customR7C0CC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Vrtání kovových materiálů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Vrtání kovových materiálů, 20.10.2026 9:33:07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543"/>
        <w:rPr>
          <w:rStyle w:val="C3"/>
          <w:rtl w:val="0"/>
        </w:rPr>
      </w:pPr>
    </w:p>
    <w:p>
      <w:pPr>
        <w:pStyle w:val="P17"/>
        <w:framePr w:w="6658" w:h="249" w:hRule="exact" w:wrap="none" w:vAnchor="page" w:hAnchor="margin" w:x="71" w:y="11599"/>
        <w:rPr>
          <w:rStyle w:val="C13"/>
          <w:rtl w:val="0"/>
        </w:rPr>
      </w:pPr>
      <w:r>
        <w:rPr>
          <w:rStyle w:val="C13"/>
          <w:rtl w:val="0"/>
        </w:rPr>
        <w:t>d) Zvolit pomůcky a pomocné hmoty (chladicí emulze, olej)</w:t>
      </w:r>
    </w:p>
    <w:p>
      <w:pPr>
        <w:pStyle w:val="P30"/>
        <w:framePr w:w="3921" w:h="376" w:hRule="exact" w:wrap="none" w:vAnchor="page" w:hAnchor="margin" w:x="6800" w:y="11543"/>
        <w:rPr>
          <w:rStyle w:val="C3"/>
          <w:rtl w:val="0"/>
        </w:rPr>
      </w:pPr>
    </w:p>
    <w:p>
      <w:pPr>
        <w:pStyle w:val="P31"/>
        <w:framePr w:w="3839" w:h="249" w:hRule="exact" w:wrap="none" w:vAnchor="page" w:hAnchor="margin" w:x="6856" w:y="11599"/>
        <w:rPr>
          <w:rStyle w:val="C22"/>
          <w:rtl w:val="0"/>
        </w:rPr>
      </w:pPr>
      <w:r>
        <w:rPr>
          <w:rStyle w:val="C22"/>
          <w:rtl w:val="0"/>
        </w:rPr>
        <w:t>Praktické předvedení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547" w:hRule="exact" w:wrap="none" w:vAnchor="page" w:hAnchor="margin" w:x="28" w:y="1246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115"/>
        <w:rPr>
          <w:rStyle w:val="C3"/>
          <w:rtl w:val="0"/>
        </w:rPr>
      </w:pPr>
    </w:p>
    <w:p>
      <w:pPr>
        <w:pStyle w:val="P25"/>
        <w:framePr w:w="6661" w:h="249" w:hRule="exact" w:wrap="none" w:vAnchor="page" w:hAnchor="margin" w:x="71" w:y="13186"/>
        <w:rPr>
          <w:rStyle w:val="C19"/>
          <w:rtl w:val="0"/>
        </w:rPr>
      </w:pPr>
      <w:r>
        <w:rPr>
          <w:rStyle w:val="C19"/>
          <w:rtl w:val="0"/>
        </w:rPr>
        <w:t>Kritéria hodnocení</w:t>
      </w:r>
    </w:p>
    <w:p>
      <w:pPr>
        <w:pStyle w:val="P26"/>
        <w:framePr w:w="3918" w:h="376" w:hRule="exact" w:wrap="none" w:vAnchor="page" w:hAnchor="margin" w:x="6803" w:y="13115"/>
        <w:rPr>
          <w:rStyle w:val="C3"/>
          <w:rtl w:val="0"/>
        </w:rPr>
      </w:pPr>
    </w:p>
    <w:p>
      <w:pPr>
        <w:pStyle w:val="P27"/>
        <w:framePr w:w="3836" w:h="249" w:hRule="exact" w:wrap="none" w:vAnchor="page" w:hAnchor="margin" w:x="6859" w:y="13186"/>
        <w:rPr>
          <w:rStyle w:val="C20"/>
          <w:rtl w:val="0"/>
        </w:rPr>
      </w:pPr>
      <w:r>
        <w:rPr>
          <w:rStyle w:val="C20"/>
          <w:rtl w:val="0"/>
        </w:rPr>
        <w:t>Způsoby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Praktické předvedení</w:t>
      </w:r>
    </w:p>
    <w:p>
      <w:pPr>
        <w:pStyle w:val="P16"/>
        <w:framePr w:w="6710" w:h="831" w:hRule="exact" w:wrap="none" w:vAnchor="page" w:hAnchor="margin" w:x="45" w:y="14098"/>
        <w:rPr>
          <w:rStyle w:val="C3"/>
          <w:rtl w:val="0"/>
        </w:rPr>
      </w:pPr>
    </w:p>
    <w:p>
      <w:pPr>
        <w:pStyle w:val="P17"/>
        <w:framePr w:w="6658" w:h="704" w:hRule="exact" w:wrap="none" w:vAnchor="page" w:hAnchor="margin" w:x="71" w:y="14154"/>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098"/>
        <w:rPr>
          <w:rStyle w:val="C3"/>
          <w:rtl w:val="0"/>
        </w:rPr>
      </w:pPr>
    </w:p>
    <w:p>
      <w:pPr>
        <w:pStyle w:val="P31"/>
        <w:framePr w:w="3839" w:h="704" w:hRule="exact" w:wrap="none" w:vAnchor="page" w:hAnchor="margin" w:x="6856" w:y="14154"/>
        <w:rPr>
          <w:rStyle w:val="C22"/>
          <w:rtl w:val="0"/>
        </w:rPr>
      </w:pPr>
      <w:r>
        <w:rPr>
          <w:rStyle w:val="C22"/>
          <w:rtl w:val="0"/>
        </w:rPr>
        <w:t>Praktické předvedení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Vyhodnotit na výrobcích dodržení úchylek tvaru a vzájemné polohy</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Vrtání kovových materiálů, 20.10.2026 9:33:07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 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Vrtání kovových materiálů, 20.10.2026 9:33:07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práce, stanoví autorizovaná osoba konkrétní rozsah tak, aby nebyla překročena celková doba trvání vlastní zkoušky.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Vrtání kovových materiálů, 20.10.2026 9:33:07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 pozici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Vrtání kovových materiálů, 20.10.2026 9:33:07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 vybavené vrtařské pracoviště obsahující stroj s digitálním odměřováním polohy odpovídající bezpečnostním a hygienickým předpisům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normativy, kalkulačku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výkresy a obecnou technologickou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Vrtáky a vrtací tyče včetně příslušenství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emulze a oleje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a mikrometrická měřidla daného rozsahu, mezní kalibry, číselníkové úchylkoměry, digitální mikrometrická měřidla)</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nářadí pro ostření nástrojů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nářadí pro kontrolu naostření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kontrolu hotových výrobků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obrobky pro vrtání a měření geometrického tvaru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103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Vrtání kovových materiálů, 20.10.2026 9:33:07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pStyle w:val="P21"/>
        <w:framePr w:w="7654" w:h="331" w:hRule="exact" w:wrap="none" w:vAnchor="page" w:hAnchor="margin" w:x="28" w:y="15940"/>
        <w:rPr>
          <w:rStyle w:val="C16"/>
          <w:rtl w:val="0"/>
        </w:rPr>
      </w:pPr>
      <w:r>
        <w:rPr>
          <w:rStyle w:val="C16"/>
          <w:rtl w:val="0"/>
        </w:rPr>
        <w:t>Vrtání kovových materiálů, 20.10.2026 9:33:07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8E41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9257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