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281450" Type="http://schemas.openxmlformats.org/officeDocument/2006/relationships/officeDocument" Target="/word/document.xml" /><Relationship Id="coreR1C281450" Type="http://schemas.openxmlformats.org/package/2006/relationships/metadata/core-properties" Target="/docProps/core.xml" /><Relationship Id="customR1C2814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Vrtání kovových materiálů (kód: 23-025-H)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obrábění na vrtačkách a vyvrtávačkách, volba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Upínání nástrojů, polotovarů a obrobků a ustavování jejich polohy na vrtačkách a vyvrtávačkách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vrtaček a vyvrtávaček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Ošetřování a údržba vrtaček a vyvrtávaček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nástrojů a jejich údržba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Vrtání kovových materiálů, 9.9.2026 22:09:59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obrábění na vrtačkách a vyvrtávačkách, volba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nerotační součást typu „skříň“ (vrtání, vyvrtávání)</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c) Zvolit (vypočítat) správné řezné podmínky, potřebné přípravky a práci jednoduššího charakteru znormovat</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543"/>
        <w:rPr>
          <w:rStyle w:val="C3"/>
          <w:rtl w:val="0"/>
        </w:rPr>
      </w:pPr>
    </w:p>
    <w:p>
      <w:pPr>
        <w:pStyle w:val="P17"/>
        <w:framePr w:w="6658" w:h="249" w:hRule="exact" w:wrap="none" w:vAnchor="page" w:hAnchor="margin" w:x="71" w:y="11599"/>
        <w:rPr>
          <w:rStyle w:val="C13"/>
          <w:rtl w:val="0"/>
        </w:rPr>
      </w:pPr>
      <w:r>
        <w:rPr>
          <w:rStyle w:val="C13"/>
          <w:rtl w:val="0"/>
        </w:rPr>
        <w:t>d) Zvolit pomůcky a pomocné hmoty (chladicí emulze, olej)</w:t>
      </w:r>
    </w:p>
    <w:p>
      <w:pPr>
        <w:pStyle w:val="P30"/>
        <w:framePr w:w="3921" w:h="376" w:hRule="exact" w:wrap="none" w:vAnchor="page" w:hAnchor="margin" w:x="6800" w:y="11543"/>
        <w:rPr>
          <w:rStyle w:val="C3"/>
          <w:rtl w:val="0"/>
        </w:rPr>
      </w:pPr>
    </w:p>
    <w:p>
      <w:pPr>
        <w:pStyle w:val="P31"/>
        <w:framePr w:w="3839" w:h="249" w:hRule="exact" w:wrap="none" w:vAnchor="page" w:hAnchor="margin" w:x="6856" w:y="11599"/>
        <w:rPr>
          <w:rStyle w:val="C22"/>
          <w:rtl w:val="0"/>
        </w:rPr>
      </w:pPr>
      <w:r>
        <w:rPr>
          <w:rStyle w:val="C22"/>
          <w:rtl w:val="0"/>
        </w:rPr>
        <w:t>Praktické předvedení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547" w:hRule="exact" w:wrap="none" w:vAnchor="page" w:hAnchor="margin" w:x="28" w:y="1246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115"/>
        <w:rPr>
          <w:rStyle w:val="C3"/>
          <w:rtl w:val="0"/>
        </w:rPr>
      </w:pPr>
    </w:p>
    <w:p>
      <w:pPr>
        <w:pStyle w:val="P25"/>
        <w:framePr w:w="6661" w:h="249" w:hRule="exact" w:wrap="none" w:vAnchor="page" w:hAnchor="margin" w:x="71" w:y="13186"/>
        <w:rPr>
          <w:rStyle w:val="C19"/>
          <w:rtl w:val="0"/>
        </w:rPr>
      </w:pPr>
      <w:r>
        <w:rPr>
          <w:rStyle w:val="C19"/>
          <w:rtl w:val="0"/>
        </w:rPr>
        <w:t>Kritéria hodnocení</w:t>
      </w:r>
    </w:p>
    <w:p>
      <w:pPr>
        <w:pStyle w:val="P26"/>
        <w:framePr w:w="3918" w:h="376" w:hRule="exact" w:wrap="none" w:vAnchor="page" w:hAnchor="margin" w:x="6803" w:y="13115"/>
        <w:rPr>
          <w:rStyle w:val="C3"/>
          <w:rtl w:val="0"/>
        </w:rPr>
      </w:pPr>
    </w:p>
    <w:p>
      <w:pPr>
        <w:pStyle w:val="P27"/>
        <w:framePr w:w="3836" w:h="249" w:hRule="exact" w:wrap="none" w:vAnchor="page" w:hAnchor="margin" w:x="6859" w:y="13186"/>
        <w:rPr>
          <w:rStyle w:val="C20"/>
          <w:rtl w:val="0"/>
        </w:rPr>
      </w:pPr>
      <w:r>
        <w:rPr>
          <w:rStyle w:val="C20"/>
          <w:rtl w:val="0"/>
        </w:rPr>
        <w:t>Způsoby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Praktické předvedení</w:t>
      </w:r>
    </w:p>
    <w:p>
      <w:pPr>
        <w:pStyle w:val="P16"/>
        <w:framePr w:w="6710" w:h="831" w:hRule="exact" w:wrap="none" w:vAnchor="page" w:hAnchor="margin" w:x="45" w:y="14098"/>
        <w:rPr>
          <w:rStyle w:val="C3"/>
          <w:rtl w:val="0"/>
        </w:rPr>
      </w:pPr>
    </w:p>
    <w:p>
      <w:pPr>
        <w:pStyle w:val="P17"/>
        <w:framePr w:w="6658" w:h="704" w:hRule="exact" w:wrap="none" w:vAnchor="page" w:hAnchor="margin" w:x="71" w:y="14154"/>
        <w:rPr>
          <w:rStyle w:val="C13"/>
          <w:rtl w:val="0"/>
        </w:rPr>
      </w:pPr>
      <w:r>
        <w:rPr>
          <w:rStyle w:val="C13"/>
          <w:rtl w:val="0"/>
        </w:rPr>
        <w:t>b) Změřit správnost délkových rozměrů a rozměrů geometrického tvaru pomocí posuvného měřítka, mikrometru, výškoměru, mezních kalibrů, číselníkových úchylkoměrů včetně kontroly jakosti povrchu</w:t>
      </w:r>
    </w:p>
    <w:p>
      <w:pPr>
        <w:pStyle w:val="P30"/>
        <w:framePr w:w="3921" w:h="831" w:hRule="exact" w:wrap="none" w:vAnchor="page" w:hAnchor="margin" w:x="6800" w:y="14098"/>
        <w:rPr>
          <w:rStyle w:val="C3"/>
          <w:rtl w:val="0"/>
        </w:rPr>
      </w:pPr>
    </w:p>
    <w:p>
      <w:pPr>
        <w:pStyle w:val="P31"/>
        <w:framePr w:w="3839" w:h="704" w:hRule="exact" w:wrap="none" w:vAnchor="page" w:hAnchor="margin" w:x="6856" w:y="14154"/>
        <w:rPr>
          <w:rStyle w:val="C22"/>
          <w:rtl w:val="0"/>
        </w:rPr>
      </w:pPr>
      <w:r>
        <w:rPr>
          <w:rStyle w:val="C22"/>
          <w:rtl w:val="0"/>
        </w:rPr>
        <w:t>Praktické předvedení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c) Vyhodnotit na výrobcích dodržení úchylek tvaru a vzájemné polohy</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Vrtání kovových materiálů, 9.9.2026 22:09:59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Upínání nástrojů, polotovarů a obrobků a ustavování jejich polohy na vrtačkách a vyvrtávačkách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nástroje do vřetena pomocí redukčních vložek, kloubových hlav při řezání závitu, vystružování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obrobky do prismatických svěráků, dělicího přístroje, dílenských přípravků při vrtání přesných roztečí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obrobky pomocí upínek, ustavení k dorazu, kontrola souososti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vrtaček a vyvrtávaček</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Nastavit zvolené řezné podmínky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Vrtat průchozí a neprůchozí otvory bez předvrtání, s předvrtáním s přesností ± 0,2 mm</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Vystružit válcové a kuželové otvory s přesností až IT7</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Řezat vnitřní závity závitníky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Obsluhovat stroje s digitálním odměřováním polohy, nastavit výchozí body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Ošetřování a údržba vrtaček a vyvrtávaček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Ošetřit stroje podle technologických a bezpečnostních norem</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údržbu stroje pomocí jednoduchých oprav a seřizování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Provést kontrolu a prohlídku stroje, upozornit na vzniklé závady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Volba nástrojů a jejich údržba</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Zvolit velikost úhlu špičky vrtáku v závislosti na vlastnostech vrtaného materiálu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Předvést způsoby úpravy příčného ostří vrtáku</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Předvést způsob ostření vrtáků a kontroly naostření vrtáku (délky ostří, symetrie ostří, tvar hřbetní plochy)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Zvolit vrtáky a vrtací tyče s výměnnými břitovými destičkami a použít je v závislosti na vlastnostech vrtaného materiálu</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Vrtání kovových materiálů, 9.9.2026 22:09:59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http://katalog.nsp.cz/zdravotniPodminky.aspx?id_jp=102903).</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zhotoveného produktu.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práce, stanoví autorizovaná osoba konkrétní rozsah tak, aby nebyla překročena celková doba trvání vlastní zkoušky.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Vrtání kovových materiálů, 9.9.2026 22:09:59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 pozici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Vrtání kovových materiálů, 9.9.2026 22:09:59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 vybavené vrtařské pracoviště obsahující stroj s digitálním odměřováním polohy odpovídající bezpečnostním a hygienickým předpisům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normativy, kalkulačku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výkresy a obecnou technologickou dokumentaci</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Vrtáky a vrtací tyče včetně příslušenství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emulze a oleje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a mikrometrická měřidla daného rozsahu, mezní kalibry, číselníkové úchylkoměry, digitální mikrometrická měřidla)</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a nářadí pro ostření nástrojů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a nářadí pro kontrolu naostření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kontrolu hotových výrobků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obrobky pro vrtání a měření geometrického tvaru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103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Vrtání kovových materiálů, 9.9.2026 22:09:59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pStyle w:val="P21"/>
        <w:framePr w:w="7654" w:h="331" w:hRule="exact" w:wrap="none" w:vAnchor="page" w:hAnchor="margin" w:x="28" w:y="15940"/>
        <w:rPr>
          <w:rStyle w:val="C16"/>
          <w:rtl w:val="0"/>
        </w:rPr>
      </w:pPr>
      <w:r>
        <w:rPr>
          <w:rStyle w:val="C16"/>
          <w:rtl w:val="0"/>
        </w:rPr>
        <w:t>Vrtání kovových materiálů, 9.9.2026 22:09:59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4273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032C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