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852B9" Type="http://schemas.openxmlformats.org/officeDocument/2006/relationships/officeDocument" Target="/word/document.xml" /><Relationship Id="coreR51E852B9" Type="http://schemas.openxmlformats.org/package/2006/relationships/metadata/core-properties" Target="/docProps/core.xml" /><Relationship Id="customR51E85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králíků, 20.10.2026 12:10:14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Porážení, jatečné opracování a porcování králíků, 20.10.2026 12:10:14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20.10.2026 12:10:14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