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CE8BBA" Type="http://schemas.openxmlformats.org/officeDocument/2006/relationships/officeDocument" Target="/word/document.xml" /><Relationship Id="coreRFCE8BBA" Type="http://schemas.openxmlformats.org/package/2006/relationships/metadata/core-properties" Target="/docProps/core.xml" /><Relationship Id="customRFCE8B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podzemní hrobky (kód: 69-016-H)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Stavitel podzemní hrobky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Administrativní a organizační zajištění podzemní hrobky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přípravě a dokumentaci ke stavbě podzemní hrobky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podzemní hrobky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a předání podzemní hrobky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podzemní hrobky, 20.10.2026 12:01:35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pracovní oděv a obuv, osobní ochranné pracovní prostředky odpovídající prováděným pracím.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zvládnutí kritérií hodnocení je nedílnou součástí hodnocení kvality provedení prací.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Orientace v projektové přípravě a dokumentaci ke stavbě podzemní hrobky, kritérium b) autorizovaná osoba připraví statický výpočet, na jehož základě uchazeč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podzemní hrobky, 20.10.2026 12:01:35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podzemní hrobky, 20.10.2026 12:01:35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