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E1E197" Type="http://schemas.openxmlformats.org/officeDocument/2006/relationships/officeDocument" Target="/word/document.xml" /><Relationship Id="coreR5DE1E197" Type="http://schemas.openxmlformats.org/package/2006/relationships/metadata/core-properties" Target="/docProps/core.xml" /><Relationship Id="customR5DE1E1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podzemní hrobky (kód: 69-016-H)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Stavitel podzemní hrobky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Administrativní a organizační zajištění podzemní hrobky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přípravě a dokumentaci ke stavbě podzemní hrobky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podzemní hrobky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a předání podzemní hrobky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podzemní hrobky, 30.9.2026 6:00:05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pracovní oděv a obuv, osobní ochranné pracovní prostředky odpovídající prováděným pracím.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zvládnutí kritérií hodnocení je nedílnou součástí hodnocení kvality provedení prací.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Orientace v projektové přípravě a dokumentaci ke stavbě podzemní hrobky, kritérium b) autorizovaná osoba připraví statický výpočet, na jehož základě uchazeč splní dané kritérium.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podzemní hrobky, 30.9.2026 6:00:05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podzemní hrobky, 30.9.2026 6:00:05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