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21C475" Type="http://schemas.openxmlformats.org/officeDocument/2006/relationships/officeDocument" Target="/word/document.xml" /><Relationship Id="coreR4C21C475" Type="http://schemas.openxmlformats.org/package/2006/relationships/metadata/core-properties" Target="/docProps/core.xml" /><Relationship Id="customR4C21C4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Stavitel podzemní hrobky (kód: 69-016-H)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Stavitel podzemní hrobky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Administrativní a organizační zajištění podzemní hrobky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projektové přípravě a dokumentaci ke stavbě podzemní hrobky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Zhotovování podzemní hrobky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Dokončení a předání podzemní hrobky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06.02.2012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podzemní hrobky, 30.9.2026 4:47:47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podzemní hrobky, 30.9.2026 4:47:47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ostatní služby ustavená a licencovaná pro tuto činnost HK ČR a SP ČR.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KSA FF Univerzity Palackého Olomouc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Pohřební ústav hl. města Prahy 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hrobnický, občanské sdružení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Václav Graf ̶ lektor a soudní znalec pohřebnictví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pohřebnictví v ČR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podnikatelský stav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podzemní hrobky, 30.9.2026 4:47:47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