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F9AD55" Type="http://schemas.openxmlformats.org/officeDocument/2006/relationships/officeDocument" Target="/word/document.xml" /><Relationship Id="coreR29F9AD55" Type="http://schemas.openxmlformats.org/package/2006/relationships/metadata/core-properties" Target="/docProps/core.xml" /><Relationship Id="customR29F9AD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29.04.2019 do: 27.10.2022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12:55:47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3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samostatný výkon povolání je třeba splňovat podmínky elektrotechnické způsobilosti podle vyhl. č. 50/1978 Sb., § 5 v aktuálním znění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 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12:55:47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 "malých" chladicích a klimatizačních zařízení a tepelných čerpadel, 20.10.2026 12:55:47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