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8A0F31" Type="http://schemas.openxmlformats.org/officeDocument/2006/relationships/officeDocument" Target="/word/document.xml" /><Relationship Id="coreR1B8A0F31" Type="http://schemas.openxmlformats.org/package/2006/relationships/metadata/core-properties" Target="/docProps/core.xml" /><Relationship Id="customR1B8A0F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 "velkých" chladicích a klimatizačních zařízení a tepelných čerpadel (kód: 23-055-H)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fyzikálních základů strojního chlazení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Funkce velkých chladicích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Vliv běžných chladiv a mazacích olejů na životní prostředí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technické dokumentace a norem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Instalace chladicího zařízení s jednokompresorovou kondenzační jednotkou a uvádění do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Instalace, uvádění do provozu, údržba a opravy vícekompresorových sdružených jednotek a jejich 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Ekologické plnění chladiv a olejů a jejich znovuzískávání u velkých chladících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velkých chladicích a klimatizačních zařízeních a tepelných čerpadlech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06.02.2012 do: 28.06.2019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"velkých" chladicích a klimatizačních zařízení a tepelných čerpadel, 30.9.2026 4:45:30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http://katalog.nsp.cz/karta_p.aspx?id_jp=108&amp;kod_sm1=37).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zkoušky znalostí a dovedností jsou prováděny s chladivovými systémy a jejich součástmi, které se používají u „velkých“ chladicích a klimatizačních zařízení a tepelných čerpadel (s náplní okruhu nad 3 kg náplně chladiva nebo nad 6 kg náplně chladiva pro hermetické okruhy). Rovněž jsou používány technologické postupy určené pro tuto kategorii chladivových systémů.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Podle upřesnění zkušebního komisaře ověřování dovedností pro tyto kategorie bude spojeno v navazující činnosti, které povedou k ucelenému opravárenskému úkonu.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 a ke kvalitě zhotoveného produktu.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"velkých" chladicích a klimatizačních zařízení a tepelných čerpadel, 30.9.2026 4:45:30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pro vyhrazená zařízení,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 Praha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"velkých" chladicích a klimatizačních zařízení a tepelných čerpadel, 30.9.2026 4:45:30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