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1943D0" Type="http://schemas.openxmlformats.org/officeDocument/2006/relationships/officeDocument" Target="/word/document.xml" /><Relationship Id="coreR721943D0" Type="http://schemas.openxmlformats.org/package/2006/relationships/metadata/core-properties" Target="/docProps/core.xml" /><Relationship Id="customR721943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Chemické leštění broušeného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a obsluha strojů, nástrojů a pomůcek pro broušení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skla, 20.8.2026 13:33:05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https://nsp.cz/jednotka-prace/brusic-skla#zdravotni-zpusobilost).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Vyžaduje-li technologický postup chemické leštění, je třeba zajistit chemické leštění včetně obsluhy.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skla, 20.8.2026 13:33:05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skla, 20.8.2026 13:33:05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