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8AFD" Type="http://schemas.openxmlformats.org/officeDocument/2006/relationships/officeDocument" Target="/word/document.xml" /><Relationship Id="coreR218AFD" Type="http://schemas.openxmlformats.org/package/2006/relationships/metadata/core-properties" Target="/docProps/core.xml" /><Relationship Id="customR218A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skla (kód: 28-015-H)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barev, dalších surovin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a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21.10.2022</w:t>
      </w:r>
    </w:p>
    <w:p>
      <w:pPr>
        <w:pStyle w:val="P21"/>
        <w:framePr w:w="7654" w:h="331" w:hRule="exact" w:wrap="none" w:vAnchor="page" w:hAnchor="margin" w:x="28" w:y="15940"/>
        <w:rPr>
          <w:rStyle w:val="C16"/>
          <w:rtl w:val="0"/>
        </w:rPr>
      </w:pPr>
      <w:r>
        <w:rPr>
          <w:rStyle w:val="C16"/>
          <w:rtl w:val="0"/>
        </w:rPr>
        <w:t>Malíř/malířka skla, 20.6.2026 21:25:52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suroviny nebo velikost a tvar polotovaru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volba a příprava barev, dalších surovin a pomůcek pro malbu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malířskou dílnu, zdůvodnit nutnost dodržování zásad BOZP a ochrany životního prostředí v malírně</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Určit druh dekoračního materiálu na předloženém výrobku za použití výkresové dokumentace</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c) Popsat podle výrobních receptur přípravu malířských barev a preparátů pro malbu ruční, aerograf, sítotisk</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Posuzování kvality polotovarů a hodnot parametrů pro malbu skla</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831" w:hRule="exact" w:wrap="none" w:vAnchor="page" w:hAnchor="margin" w:x="45" w:y="12701"/>
        <w:rPr>
          <w:rStyle w:val="C3"/>
          <w:rtl w:val="0"/>
        </w:rPr>
      </w:pPr>
    </w:p>
    <w:p>
      <w:pPr>
        <w:pStyle w:val="P17"/>
        <w:framePr w:w="6658" w:h="704" w:hRule="exact" w:wrap="none" w:vAnchor="page" w:hAnchor="margin" w:x="71" w:y="12757"/>
        <w:rPr>
          <w:rStyle w:val="C13"/>
          <w:rtl w:val="0"/>
        </w:rPr>
      </w:pPr>
      <w:r>
        <w:rPr>
          <w:rStyle w:val="C13"/>
          <w:rtl w:val="0"/>
        </w:rPr>
        <w:t>b) Opravit chyby a malé nedostatky na předloženém rozpracovaném výrobku, u hotového výrobku provést konečnou kontrolu s vyznačením chyb a vad, prakticky odstranit malé nedostatky na předloženém výrobku</w:t>
      </w:r>
    </w:p>
    <w:p>
      <w:pPr>
        <w:pStyle w:val="P30"/>
        <w:framePr w:w="3921" w:h="831" w:hRule="exact" w:wrap="none" w:vAnchor="page" w:hAnchor="margin" w:x="6800" w:y="12701"/>
        <w:rPr>
          <w:rStyle w:val="C3"/>
          <w:rtl w:val="0"/>
        </w:rPr>
      </w:pPr>
    </w:p>
    <w:p>
      <w:pPr>
        <w:pStyle w:val="P31"/>
        <w:framePr w:w="3839" w:h="704" w:hRule="exact" w:wrap="none" w:vAnchor="page" w:hAnchor="margin" w:x="6856" w:y="12757"/>
        <w:rPr>
          <w:rStyle w:val="C22"/>
          <w:rtl w:val="0"/>
        </w:rPr>
      </w:pPr>
      <w:r>
        <w:rPr>
          <w:rStyle w:val="C22"/>
          <w:rtl w:val="0"/>
        </w:rPr>
        <w:t>Praktické předvedení</w:t>
      </w:r>
    </w:p>
    <w:p>
      <w:pPr>
        <w:pStyle w:val="P12"/>
        <w:framePr w:w="6710" w:h="1055" w:hRule="exact" w:wrap="none" w:vAnchor="page" w:hAnchor="margin" w:x="45" w:y="13532"/>
        <w:rPr>
          <w:rStyle w:val="C3"/>
          <w:rtl w:val="0"/>
        </w:rPr>
      </w:pPr>
    </w:p>
    <w:p>
      <w:pPr>
        <w:pStyle w:val="P13"/>
        <w:framePr w:w="6658" w:h="928" w:hRule="exact" w:wrap="none" w:vAnchor="page" w:hAnchor="margin" w:x="71" w:y="13588"/>
        <w:rPr>
          <w:rStyle w:val="C11"/>
          <w:rtl w:val="0"/>
        </w:rPr>
      </w:pPr>
      <w:r>
        <w:rPr>
          <w:rStyle w:val="C11"/>
          <w:rtl w:val="0"/>
        </w:rPr>
        <w:t>c) Popsat nastavení parametrů na vypalovací peci tak, aby odpovídaly použité dekorační technice na konkrétním výrobku, podle písemných podkladů určit délku výpalu, teplotní průběh vypalovací křivky, prostředí v peci</w:t>
      </w:r>
    </w:p>
    <w:p>
      <w:pPr>
        <w:pStyle w:val="P28"/>
        <w:framePr w:w="3921" w:h="1055" w:hRule="exact" w:wrap="none" w:vAnchor="page" w:hAnchor="margin" w:x="6800" w:y="13532"/>
        <w:rPr>
          <w:rStyle w:val="C3"/>
          <w:rtl w:val="0"/>
        </w:rPr>
      </w:pPr>
    </w:p>
    <w:p>
      <w:pPr>
        <w:pStyle w:val="P29"/>
        <w:framePr w:w="3839" w:h="928" w:hRule="exact" w:wrap="none" w:vAnchor="page" w:hAnchor="margin" w:x="6856" w:y="13588"/>
        <w:rPr>
          <w:rStyle w:val="C21"/>
          <w:rtl w:val="0"/>
        </w:rPr>
      </w:pPr>
      <w:r>
        <w:rPr>
          <w:rStyle w:val="C21"/>
          <w:rtl w:val="0"/>
        </w:rPr>
        <w:t>Praktické předvedení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skla, 20.6.2026 21:25:52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a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určit technologii malby skla na předloženém výrobku (zdobení drahými kovy, barvami, reprodukčními technikami, lazurou a listry) podle výrobní a výkresové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čištění a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Přenést podle technické dokumentace dekor v přesném provedení na skleněný výrobek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Zvolit vhodnou techniku k předkreslení dekoru pro konkrétní výrobek (strojek, pokládání, vypichování, šablony, přímé předkreslování), vypracovat výkres</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Zvolit vhodné pomůcky a nářadí pro malbu skla</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Popsat zařízení pro malbu skla</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skla, 20.6.2026 21:25:52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http://katalog.nsp.cz/karta_tp.aspx?id_jp=79&amp;kod_sm1=35).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Výpaly po jednotlivých technologických fázích jsou prováděny hromadně v malířských vypalovacích pecích pod dohledem odpovědné osoby.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Malíř/malířka skla, 20.6.2026 21:25:52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malíř skla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5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Malířská dílna, která je vybavena pomůckami k čištění výrobku, předkreslovacím a rozdělovacím strojkem a pomůckami k zhotovení pauzy, sadou malířských štětců a pomůcek k rozdělávání a přípravě barev a malířskou točnou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Práškovité nebo připravené malířské barvy, malířské preparáty v dostatečném množství a skleněný polotovar</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Malíř/malířka skla, 20.6.2026 21:25:52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Malíř/malířka skla, 20.6.2026 21:25:52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Malíř/malířka skla, 20.6.2026 21:25:52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