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7CE651" Type="http://schemas.openxmlformats.org/officeDocument/2006/relationships/officeDocument" Target="/word/document.xml" /><Relationship Id="coreRC7CE651" Type="http://schemas.openxmlformats.org/package/2006/relationships/metadata/core-properties" Target="/docProps/core.xml" /><Relationship Id="customRC7CE6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přepravy a ustájení jatečných zvířat (kód: 29-017-H)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Přeprava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hygieny a sanitace přepravních prostředků a stájí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na jatkách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přepravy a ustájení jatečných zvířat, 7.11.2026 17:32:07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"https://www.nsp.cz/jednotka-prace/reznik-a-uzenar"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https://www.nsp.cz/jednotka-prace/reznik-a-uzenar#zdravotni-zpusobilost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činnostmi vedoucími k přepravě a ustájení jatečného skotu a jatečných prasat s využitím technologických postupů, zajištěním požadavků na pohodu zvířat a hygienických zásad zacházení s jatečnými zvířaty.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kompetencí: "Nakládka a vykládka jatečných zvířat" a "Předporážkové ošetření a ustájení, přísun zvířat k porážení" stačí 10 ks jatečného skotu a jatečných prasat.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přepravy a ustájení jatečných zvířat, 7.11.2026 17:32:07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přepravy a ustájení jatečných zvířat, 7.11.2026 17:32:07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