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BD454A" Type="http://schemas.openxmlformats.org/officeDocument/2006/relationships/officeDocument" Target="/word/document.xml" /><Relationship Id="coreR9BD454A" Type="http://schemas.openxmlformats.org/package/2006/relationships/metadata/core-properties" Target="/docProps/core.xml" /><Relationship Id="customR9BD45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Přeprava a ustájení jatečných zvířat (kód: 29-017-E)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přepravními prostředky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Předporážkové ošetření a ustájení, přísun zvířat k porážení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požadavků na pohodu (welfare)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hygieny a sanitace přepravních prostředků a stájí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a ochrany zdraví při práci na jatkách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Přeprava a ustájení jatečných zvířat, 7.11.2026 17:56:04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 a 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Slovní vyjádření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Manipulovat s přepravními prostředky v souladu se zásadami bezpečnosti práce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Slovní vyjádření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Předporážkové ošetření a ustájení, přísun zvířat k porážení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376" w:hRule="exact" w:wrap="none" w:vAnchor="page" w:hAnchor="margin" w:x="45" w:y="8223"/>
        <w:rPr>
          <w:rStyle w:val="C3"/>
          <w:rtl w:val="0"/>
        </w:rPr>
      </w:pPr>
    </w:p>
    <w:p>
      <w:pPr>
        <w:pStyle w:val="P13"/>
        <w:framePr w:w="6658" w:h="249" w:hRule="exact" w:wrap="none" w:vAnchor="page" w:hAnchor="margin" w:x="71" w:y="8279"/>
        <w:rPr>
          <w:rStyle w:val="C11"/>
          <w:rtl w:val="0"/>
        </w:rPr>
      </w:pPr>
      <w:r>
        <w:rPr>
          <w:rStyle w:val="C11"/>
          <w:rtl w:val="0"/>
        </w:rPr>
        <w:t>a) Ustájit jatečná zvířata</w:t>
      </w:r>
    </w:p>
    <w:p>
      <w:pPr>
        <w:pStyle w:val="P28"/>
        <w:framePr w:w="3921" w:h="376" w:hRule="exact" w:wrap="none" w:vAnchor="page" w:hAnchor="margin" w:x="6800" w:y="8223"/>
        <w:rPr>
          <w:rStyle w:val="C3"/>
          <w:rtl w:val="0"/>
        </w:rPr>
      </w:pPr>
    </w:p>
    <w:p>
      <w:pPr>
        <w:pStyle w:val="P29"/>
        <w:framePr w:w="3839" w:h="249" w:hRule="exact" w:wrap="none" w:vAnchor="page" w:hAnchor="margin" w:x="6856" w:y="8279"/>
        <w:rPr>
          <w:rStyle w:val="C21"/>
          <w:rtl w:val="0"/>
        </w:rPr>
      </w:pPr>
      <w:r>
        <w:rPr>
          <w:rStyle w:val="C21"/>
          <w:rtl w:val="0"/>
        </w:rPr>
        <w:t>Slovní vyjádření a praktické předvedení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Předporážkově ošetřit jatečná zvířata (povrchová očista)</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Slovní vyjádření a 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Přihánět jatečná zvířata k porážce</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Slovní vyjádření a praktické předvedení</w:t>
      </w:r>
    </w:p>
    <w:p>
      <w:pPr>
        <w:pStyle w:val="P32"/>
        <w:framePr w:w="10710" w:h="248" w:hRule="exact" w:wrap="none" w:vAnchor="page" w:hAnchor="margin" w:x="28" w:y="9465"/>
        <w:rPr>
          <w:rStyle w:val="C23"/>
          <w:rtl w:val="0"/>
        </w:rPr>
      </w:pPr>
      <w:r>
        <w:rPr>
          <w:rStyle w:val="C23"/>
          <w:rtl w:val="0"/>
        </w:rPr>
        <w:t>Je třeba splnit všechna kritéria.</w:t>
      </w:r>
    </w:p>
    <w:p>
      <w:pPr>
        <w:pStyle w:val="P23"/>
        <w:framePr w:w="10710" w:h="340" w:hRule="exact" w:wrap="none" w:vAnchor="page" w:hAnchor="margin" w:x="28" w:y="9900"/>
        <w:rPr>
          <w:rStyle w:val="C18"/>
          <w:rtl w:val="0"/>
        </w:rPr>
      </w:pPr>
      <w:r>
        <w:rPr>
          <w:rStyle w:val="C18"/>
          <w:rtl w:val="0"/>
        </w:rPr>
        <w:t>Zajišťování požadavků na pohodu (welfare) zvířat</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607" w:hRule="exact" w:wrap="none" w:vAnchor="page" w:hAnchor="margin" w:x="45" w:y="10716"/>
        <w:rPr>
          <w:rStyle w:val="C3"/>
          <w:rtl w:val="0"/>
        </w:rPr>
      </w:pPr>
    </w:p>
    <w:p>
      <w:pPr>
        <w:pStyle w:val="P13"/>
        <w:framePr w:w="6658" w:h="480" w:hRule="exact" w:wrap="none" w:vAnchor="page" w:hAnchor="margin" w:x="71" w:y="10772"/>
        <w:rPr>
          <w:rStyle w:val="C11"/>
          <w:rtl w:val="0"/>
        </w:rPr>
      </w:pPr>
      <w:r>
        <w:rPr>
          <w:rStyle w:val="C11"/>
          <w:rtl w:val="0"/>
        </w:rPr>
        <w:t>a) Zajišťovat jatečným zvířatům před porážkou pohodu a předcházet týrání jatečných zvířat</w:t>
      </w:r>
    </w:p>
    <w:p>
      <w:pPr>
        <w:pStyle w:val="P28"/>
        <w:framePr w:w="3921" w:h="607" w:hRule="exact" w:wrap="none" w:vAnchor="page" w:hAnchor="margin" w:x="6800" w:y="10716"/>
        <w:rPr>
          <w:rStyle w:val="C3"/>
          <w:rtl w:val="0"/>
        </w:rPr>
      </w:pPr>
    </w:p>
    <w:p>
      <w:pPr>
        <w:pStyle w:val="P29"/>
        <w:framePr w:w="3839" w:h="480" w:hRule="exact" w:wrap="none" w:vAnchor="page" w:hAnchor="margin" w:x="6856" w:y="10772"/>
        <w:rPr>
          <w:rStyle w:val="C21"/>
          <w:rtl w:val="0"/>
        </w:rPr>
      </w:pPr>
      <w:r>
        <w:rPr>
          <w:rStyle w:val="C21"/>
          <w:rtl w:val="0"/>
        </w:rPr>
        <w:t>Slovní vyjádření a praktické předvedení</w:t>
      </w:r>
    </w:p>
    <w:p>
      <w:pPr>
        <w:pStyle w:val="P16"/>
        <w:framePr w:w="6710" w:h="607" w:hRule="exact" w:wrap="none" w:vAnchor="page" w:hAnchor="margin" w:x="45" w:y="11323"/>
        <w:rPr>
          <w:rStyle w:val="C3"/>
          <w:rtl w:val="0"/>
        </w:rPr>
      </w:pPr>
    </w:p>
    <w:p>
      <w:pPr>
        <w:pStyle w:val="P17"/>
        <w:framePr w:w="6658" w:h="480" w:hRule="exact" w:wrap="none" w:vAnchor="page" w:hAnchor="margin" w:x="71" w:y="11379"/>
        <w:rPr>
          <w:rStyle w:val="C13"/>
          <w:rtl w:val="0"/>
        </w:rPr>
      </w:pPr>
      <w:r>
        <w:rPr>
          <w:rStyle w:val="C13"/>
          <w:rtl w:val="0"/>
        </w:rPr>
        <w:t>b) Provést základní (prvotní) identifikaci onemocnění a poranění jatečných zvířat</w:t>
      </w:r>
    </w:p>
    <w:p>
      <w:pPr>
        <w:pStyle w:val="P30"/>
        <w:framePr w:w="3921" w:h="607" w:hRule="exact" w:wrap="none" w:vAnchor="page" w:hAnchor="margin" w:x="6800" w:y="11323"/>
        <w:rPr>
          <w:rStyle w:val="C3"/>
          <w:rtl w:val="0"/>
        </w:rPr>
      </w:pPr>
    </w:p>
    <w:p>
      <w:pPr>
        <w:pStyle w:val="P31"/>
        <w:framePr w:w="3839" w:h="480" w:hRule="exact" w:wrap="none" w:vAnchor="page" w:hAnchor="margin" w:x="6856" w:y="11379"/>
        <w:rPr>
          <w:rStyle w:val="C22"/>
          <w:rtl w:val="0"/>
        </w:rPr>
      </w:pPr>
      <w:r>
        <w:rPr>
          <w:rStyle w:val="C22"/>
          <w:rtl w:val="0"/>
        </w:rPr>
        <w:t>Slovní vyjádření</w:t>
      </w:r>
    </w:p>
    <w:p>
      <w:pPr>
        <w:pStyle w:val="P32"/>
        <w:framePr w:w="10710" w:h="248" w:hRule="exact" w:wrap="none" w:vAnchor="page" w:hAnchor="margin" w:x="28" w:y="12043"/>
        <w:rPr>
          <w:rStyle w:val="C23"/>
          <w:rtl w:val="0"/>
        </w:rPr>
      </w:pPr>
      <w:r>
        <w:rPr>
          <w:rStyle w:val="C23"/>
          <w:rtl w:val="0"/>
        </w:rPr>
        <w:t>Je třeba splnit obě kritéria.</w:t>
      </w:r>
    </w:p>
    <w:p>
      <w:pPr>
        <w:pStyle w:val="P23"/>
        <w:framePr w:w="10710" w:h="340" w:hRule="exact" w:wrap="none" w:vAnchor="page" w:hAnchor="margin" w:x="28" w:y="12479"/>
        <w:rPr>
          <w:rStyle w:val="C18"/>
          <w:rtl w:val="0"/>
        </w:rPr>
      </w:pPr>
      <w:r>
        <w:rPr>
          <w:rStyle w:val="C18"/>
          <w:rtl w:val="0"/>
        </w:rPr>
        <w:t>Zajišťování hygieny a sanitace přepravních prostředků a stájí</w:t>
      </w:r>
    </w:p>
    <w:p>
      <w:pPr>
        <w:pStyle w:val="P24"/>
        <w:framePr w:w="6713" w:h="376" w:hRule="exact" w:wrap="none" w:vAnchor="page" w:hAnchor="margin" w:x="45" w:y="12918"/>
        <w:rPr>
          <w:rStyle w:val="C3"/>
          <w:rtl w:val="0"/>
        </w:rPr>
      </w:pPr>
    </w:p>
    <w:p>
      <w:pPr>
        <w:pStyle w:val="P25"/>
        <w:framePr w:w="6661" w:h="249" w:hRule="exact" w:wrap="none" w:vAnchor="page" w:hAnchor="margin" w:x="71" w:y="12989"/>
        <w:rPr>
          <w:rStyle w:val="C19"/>
          <w:rtl w:val="0"/>
        </w:rPr>
      </w:pPr>
      <w:r>
        <w:rPr>
          <w:rStyle w:val="C19"/>
          <w:rtl w:val="0"/>
        </w:rPr>
        <w:t>Kritéria hodnocení</w:t>
      </w:r>
    </w:p>
    <w:p>
      <w:pPr>
        <w:pStyle w:val="P26"/>
        <w:framePr w:w="3918" w:h="376" w:hRule="exact" w:wrap="none" w:vAnchor="page" w:hAnchor="margin" w:x="6803" w:y="12918"/>
        <w:rPr>
          <w:rStyle w:val="C3"/>
          <w:rtl w:val="0"/>
        </w:rPr>
      </w:pPr>
    </w:p>
    <w:p>
      <w:pPr>
        <w:pStyle w:val="P27"/>
        <w:framePr w:w="3836" w:h="249" w:hRule="exact" w:wrap="none" w:vAnchor="page" w:hAnchor="margin" w:x="6859" w:y="12989"/>
        <w:rPr>
          <w:rStyle w:val="C20"/>
          <w:rtl w:val="0"/>
        </w:rPr>
      </w:pPr>
      <w:r>
        <w:rPr>
          <w:rStyle w:val="C20"/>
          <w:rtl w:val="0"/>
        </w:rPr>
        <w:t>Způsoby ověření</w:t>
      </w:r>
    </w:p>
    <w:p>
      <w:pPr>
        <w:pStyle w:val="P12"/>
        <w:framePr w:w="6710" w:h="376" w:hRule="exact" w:wrap="none" w:vAnchor="page" w:hAnchor="margin" w:x="45" w:y="13294"/>
        <w:rPr>
          <w:rStyle w:val="C3"/>
          <w:rtl w:val="0"/>
        </w:rPr>
      </w:pPr>
    </w:p>
    <w:p>
      <w:pPr>
        <w:pStyle w:val="P13"/>
        <w:framePr w:w="6658" w:h="249" w:hRule="exact" w:wrap="none" w:vAnchor="page" w:hAnchor="margin" w:x="71" w:y="13350"/>
        <w:rPr>
          <w:rStyle w:val="C11"/>
          <w:rtl w:val="0"/>
        </w:rPr>
      </w:pPr>
      <w:r>
        <w:rPr>
          <w:rStyle w:val="C11"/>
          <w:rtl w:val="0"/>
        </w:rPr>
        <w:t>a) Dodržovat hygienické předpisy a osobní hygienu</w:t>
      </w:r>
    </w:p>
    <w:p>
      <w:pPr>
        <w:pStyle w:val="P28"/>
        <w:framePr w:w="3921" w:h="376" w:hRule="exact" w:wrap="none" w:vAnchor="page" w:hAnchor="margin" w:x="6800" w:y="13294"/>
        <w:rPr>
          <w:rStyle w:val="C3"/>
          <w:rtl w:val="0"/>
        </w:rPr>
      </w:pPr>
    </w:p>
    <w:p>
      <w:pPr>
        <w:pStyle w:val="P29"/>
        <w:framePr w:w="3839" w:h="249" w:hRule="exact" w:wrap="none" w:vAnchor="page" w:hAnchor="margin" w:x="6856" w:y="13350"/>
        <w:rPr>
          <w:rStyle w:val="C21"/>
          <w:rtl w:val="0"/>
        </w:rPr>
      </w:pPr>
      <w:r>
        <w:rPr>
          <w:rStyle w:val="C21"/>
          <w:rtl w:val="0"/>
        </w:rPr>
        <w:t>Slovní vyjádření a praktické předvedení</w:t>
      </w:r>
    </w:p>
    <w:p>
      <w:pPr>
        <w:pStyle w:val="P16"/>
        <w:framePr w:w="6710" w:h="376" w:hRule="exact" w:wrap="none" w:vAnchor="page" w:hAnchor="margin" w:x="45" w:y="13670"/>
        <w:rPr>
          <w:rStyle w:val="C3"/>
          <w:rtl w:val="0"/>
        </w:rPr>
      </w:pPr>
    </w:p>
    <w:p>
      <w:pPr>
        <w:pStyle w:val="P17"/>
        <w:framePr w:w="6658" w:h="249" w:hRule="exact" w:wrap="none" w:vAnchor="page" w:hAnchor="margin" w:x="71" w:y="13726"/>
        <w:rPr>
          <w:rStyle w:val="C13"/>
          <w:rtl w:val="0"/>
        </w:rPr>
      </w:pPr>
      <w:r>
        <w:rPr>
          <w:rStyle w:val="C13"/>
          <w:rtl w:val="0"/>
        </w:rPr>
        <w:t>b) Dodržovat sanitační řád určený pro přepravní prostředky a stáje</w:t>
      </w:r>
    </w:p>
    <w:p>
      <w:pPr>
        <w:pStyle w:val="P30"/>
        <w:framePr w:w="3921" w:h="376" w:hRule="exact" w:wrap="none" w:vAnchor="page" w:hAnchor="margin" w:x="6800" w:y="13670"/>
        <w:rPr>
          <w:rStyle w:val="C3"/>
          <w:rtl w:val="0"/>
        </w:rPr>
      </w:pPr>
    </w:p>
    <w:p>
      <w:pPr>
        <w:pStyle w:val="P31"/>
        <w:framePr w:w="3839" w:h="249" w:hRule="exact" w:wrap="none" w:vAnchor="page" w:hAnchor="margin" w:x="6856" w:y="13726"/>
        <w:rPr>
          <w:rStyle w:val="C22"/>
          <w:rtl w:val="0"/>
        </w:rPr>
      </w:pPr>
      <w:r>
        <w:rPr>
          <w:rStyle w:val="C22"/>
          <w:rtl w:val="0"/>
        </w:rPr>
        <w:t>Slovní vyjádření a praktické předvedení</w:t>
      </w:r>
    </w:p>
    <w:p>
      <w:pPr>
        <w:pStyle w:val="P32"/>
        <w:framePr w:w="10710" w:h="248" w:hRule="exact" w:wrap="none" w:vAnchor="page" w:hAnchor="margin" w:x="28" w:y="141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Přeprava a ustájení jatečných zvířat, 7.11.2026 17:56:04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na jatkách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Používat pracovní oděv a ochranné pomůcky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Dodržovat zásady bezpečnosti a ochrany zdraví při práci a požární prevence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Rozlišovat specifická bezpečnostní rizika související s manipulací s jatečnými zvířaty, přepravními prostředky a s výkonem pracovní činnosti ve stájích</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Zkoušející ověřuje hodnotící kritéria průběžně při plnění příslušných odborných způsobilostí</w:t>
      </w:r>
    </w:p>
    <w:p>
      <w:pPr>
        <w:pStyle w:val="P32"/>
        <w:framePr w:w="10710" w:h="248" w:hRule="exact" w:wrap="none" w:vAnchor="page" w:hAnchor="margin" w:x="28" w:y="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Přeprava a ustájení jatečných zvířat, 7.11.2026 17:56:04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přepravě a ustájení jatečných zvířat (vyjma drůbeže a králíků) s využitím technologických postupů, zajištěním požadavků na pohodu zvířat a hygienických zásad zacházení s jatečnými zvířaty.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organizaci práce.</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575"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Přeprava a ustájení jatečných zvířat, 7.11.2026 17:56:04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322"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982"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1982"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982"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Jatečná zvířata</w:t>
      </w:r>
    </w:p>
    <w:p>
      <w:pPr>
        <w:keepNext w:val="0"/>
        <w:keepLines w:val="0"/>
        <w:framePr w:w="10766" w:h="1982"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stájí</w:t>
      </w:r>
    </w:p>
    <w:p>
      <w:pPr>
        <w:keepNext w:val="0"/>
        <w:keepLines w:val="0"/>
        <w:framePr w:w="10766" w:h="1982"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prostředky</w:t>
      </w:r>
    </w:p>
    <w:p>
      <w:pPr>
        <w:keepNext w:val="0"/>
        <w:keepLines w:val="0"/>
        <w:framePr w:w="10766" w:h="1982"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557"/>
        <w:rPr>
          <w:rStyle w:val="C3"/>
          <w:rtl w:val="0"/>
        </w:rPr>
      </w:pPr>
    </w:p>
    <w:p>
      <w:pPr>
        <w:pStyle w:val="P35"/>
        <w:framePr w:w="10710" w:h="340" w:hRule="exact" w:wrap="none" w:vAnchor="page" w:hAnchor="margin" w:x="28" w:y="12557"/>
        <w:rPr>
          <w:rStyle w:val="C25"/>
          <w:rtl w:val="0"/>
        </w:rPr>
      </w:pPr>
      <w:r>
        <w:rPr>
          <w:rStyle w:val="C25"/>
          <w:rtl w:val="0"/>
        </w:rPr>
        <w:t>Doba přípravy na zkoušku</w:t>
      </w:r>
    </w:p>
    <w:p>
      <w:pPr>
        <w:keepNext w:val="0"/>
        <w:keepLines w:val="0"/>
        <w:framePr w:w="10766" w:h="806" w:hRule="exact" w:wrap="none" w:vAnchor="page" w:hAnchor="margin" w:x="0" w:y="1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930"/>
        <w:rPr>
          <w:rStyle w:val="C3"/>
          <w:rtl w:val="0"/>
        </w:rPr>
      </w:pPr>
    </w:p>
    <w:p>
      <w:pPr>
        <w:pStyle w:val="P35"/>
        <w:framePr w:w="10710" w:h="340" w:hRule="exact" w:wrap="none" w:vAnchor="page" w:hAnchor="margin" w:x="28" w:y="13930"/>
        <w:rPr>
          <w:rStyle w:val="C25"/>
          <w:rtl w:val="0"/>
        </w:rPr>
      </w:pPr>
      <w:r>
        <w:rPr>
          <w:rStyle w:val="C25"/>
          <w:rtl w:val="0"/>
        </w:rPr>
        <w:t>Doba pro vykonání zkoušky</w:t>
      </w:r>
    </w:p>
    <w:p>
      <w:pPr>
        <w:keepNext w:val="0"/>
        <w:keepLines w:val="0"/>
        <w:framePr w:w="10766" w:h="806" w:hRule="exact" w:wrap="none" w:vAnchor="page" w:hAnchor="margin" w:x="0" w:y="1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Přeprava a ustájení jatečných zvířat, 7.11.2026 17:56:04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Přeprava a ustájení jatečných zvířat, 7.11.2026 17:56:04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