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4B9089" Type="http://schemas.openxmlformats.org/officeDocument/2006/relationships/officeDocument" Target="/word/document.xml" /><Relationship Id="coreR794B9089" Type="http://schemas.openxmlformats.org/package/2006/relationships/metadata/core-properties" Target="/docProps/core.xml" /><Relationship Id="customR794B90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pro technické sklo (kód: 28-012-H)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technického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technické sklo, 20.10.2026 6:39:14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technické sklo, 20.10.2026 6:39:14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Sklář (kód: 28-99-H/06)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9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2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643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704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8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7316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756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7812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8060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6"/>
        <w:framePr w:w="10710" w:h="113" w:hRule="exact" w:wrap="none" w:vAnchor="page" w:hAnchor="margin" w:x="28" w:y="830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3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7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3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7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3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3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92"/>
        <w:rPr>
          <w:rStyle w:val="C18"/>
          <w:rtl w:val="0"/>
        </w:rPr>
      </w:pPr>
      <w:r>
        <w:rPr>
          <w:rStyle w:val="C18"/>
          <w:rtl w:val="0"/>
        </w:rPr>
        <w:t>Sklář technického skla</w:t>
      </w:r>
    </w:p>
    <w:p>
      <w:pPr>
        <w:pStyle w:val="P20"/>
        <w:framePr w:w="5338" w:h="376" w:hRule="exact" w:wrap="none" w:vAnchor="page" w:hAnchor="margin" w:x="5383" w:y="923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92"/>
        <w:rPr>
          <w:rStyle w:val="C19"/>
          <w:rtl w:val="0"/>
        </w:rPr>
      </w:pPr>
      <w:r>
        <w:rPr>
          <w:rStyle w:val="C19"/>
          <w:rtl w:val="0"/>
        </w:rPr>
        <w:t>Sklář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technické sklo, 20.10.2026 6:39:14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