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539520" Type="http://schemas.openxmlformats.org/officeDocument/2006/relationships/officeDocument" Target="/word/document.xml" /><Relationship Id="coreR72539520" Type="http://schemas.openxmlformats.org/package/2006/relationships/metadata/core-properties" Target="/docProps/core.xml" /><Relationship Id="customR725395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duté sklo, 20.10.2026 12:35:33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20.10.2026 12:35:33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20.10.2026 12:35:33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duté sklo, 20.10.2026 12:35:33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odborné kompetence je třeba získat celkový přehled o způsobilosti uchazeče vykonávat povolání v určitém úseku sklářské výroby.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duté sklo, 20.10.2026 12:35:33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28-010-H Sklář/sklářka pro duté sklo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duté sklo, 20.10.2026 12:35:33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pro vykonání zkoušky</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duté sklo, 20.10.2026 12:35:34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Sklář/sklářka pro duté sklo, 20.10.2026 12:35:34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85D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85D9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E056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