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DB74FF" Type="http://schemas.openxmlformats.org/officeDocument/2006/relationships/officeDocument" Target="/word/document.xml" /><Relationship Id="coreR64DB74FF" Type="http://schemas.openxmlformats.org/package/2006/relationships/metadata/core-properties" Target="/docProps/core.xml" /><Relationship Id="customR64DB74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Sklář; 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Foukání výrobků ze skloviny do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Roztáčení, lepení výrobků a protahování tvaru ze skloviny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07.02.2012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duté sklo, 30.9.2026 4:46:21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‒ http://katalog.nsp.cz/karta_tp.aspx?id_jp=2057&amp;kod_sm1=35).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je potřeba zajistit přítomnost jednoho pracovníka obstarávajícího manipulaci s formou (zadák) a jednoho pracovníka k odnášení vytvarovaného výrobku do chladicí pece (odnašík).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kompetence je třeba získat celkový přehled o způsobilosti uchazeče vykonávat povolání v určitém úseku sklářské výroby.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duté sklo, 30.9.2026 4:46:21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duté sklo, 30.9.2026 4:46:21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