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C7AC71" Type="http://schemas.openxmlformats.org/officeDocument/2006/relationships/officeDocument" Target="/word/document.xml" /><Relationship Id="coreR70C7AC71" Type="http://schemas.openxmlformats.org/package/2006/relationships/metadata/core-properties" Target="/docProps/core.xml" /><Relationship Id="customR70C7AC7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kovových forem (kód: 28-025-H)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kovových forem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při výrobě kovových sklářských forem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kovových sklářských forem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kovových sklářských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kovových sklářských forem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a seřizování strojního zařízení pro čištění a výrobu kovových sklářských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při výrobě kovových sklářských forem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technologie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Zjistit, zda referenční vzorek odpovídá parametrům daným předloženým technickým výkresem</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Rozhodnout podle předloženého výkresu o technologickém postupu výroby formy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340" w:hRule="exact" w:wrap="none" w:vAnchor="page" w:hAnchor="margin" w:x="28" w:y="6480"/>
        <w:rPr>
          <w:rStyle w:val="C18"/>
          <w:rtl w:val="0"/>
        </w:rPr>
      </w:pPr>
      <w:r>
        <w:rPr>
          <w:rStyle w:val="C18"/>
          <w:rtl w:val="0"/>
        </w:rPr>
        <w:t>Volba postupu práce a technologických podmínek při výrobě kovových sklářských forem</w:t>
      </w:r>
    </w:p>
    <w:p>
      <w:pPr>
        <w:pStyle w:val="P24"/>
        <w:framePr w:w="6713" w:h="376" w:hRule="exact" w:wrap="none" w:vAnchor="page" w:hAnchor="margin" w:x="45" w:y="6920"/>
        <w:rPr>
          <w:rStyle w:val="C3"/>
          <w:rtl w:val="0"/>
        </w:rPr>
      </w:pPr>
    </w:p>
    <w:p>
      <w:pPr>
        <w:pStyle w:val="P25"/>
        <w:framePr w:w="6661" w:h="249" w:hRule="exact" w:wrap="none" w:vAnchor="page" w:hAnchor="margin" w:x="71" w:y="6991"/>
        <w:rPr>
          <w:rStyle w:val="C19"/>
          <w:rtl w:val="0"/>
        </w:rPr>
      </w:pPr>
      <w:r>
        <w:rPr>
          <w:rStyle w:val="C19"/>
          <w:rtl w:val="0"/>
        </w:rPr>
        <w:t>Kritéria hodnocení</w:t>
      </w:r>
    </w:p>
    <w:p>
      <w:pPr>
        <w:pStyle w:val="P26"/>
        <w:framePr w:w="3918" w:h="376" w:hRule="exact" w:wrap="none" w:vAnchor="page" w:hAnchor="margin" w:x="6803" w:y="6920"/>
        <w:rPr>
          <w:rStyle w:val="C3"/>
          <w:rtl w:val="0"/>
        </w:rPr>
      </w:pPr>
    </w:p>
    <w:p>
      <w:pPr>
        <w:pStyle w:val="P27"/>
        <w:framePr w:w="3836" w:h="249" w:hRule="exact" w:wrap="none" w:vAnchor="page" w:hAnchor="margin" w:x="6859" w:y="6991"/>
        <w:rPr>
          <w:rStyle w:val="C20"/>
          <w:rtl w:val="0"/>
        </w:rPr>
      </w:pPr>
      <w:r>
        <w:rPr>
          <w:rStyle w:val="C20"/>
          <w:rtl w:val="0"/>
        </w:rPr>
        <w:t>Způsoby ověření</w:t>
      </w:r>
    </w:p>
    <w:p>
      <w:pPr>
        <w:pStyle w:val="P12"/>
        <w:framePr w:w="6710" w:h="831" w:hRule="exact" w:wrap="none" w:vAnchor="page" w:hAnchor="margin" w:x="45" w:y="7296"/>
        <w:rPr>
          <w:rStyle w:val="C3"/>
          <w:rtl w:val="0"/>
        </w:rPr>
      </w:pPr>
    </w:p>
    <w:p>
      <w:pPr>
        <w:pStyle w:val="P13"/>
        <w:framePr w:w="6658" w:h="704" w:hRule="exact" w:wrap="none" w:vAnchor="page" w:hAnchor="margin" w:x="71" w:y="7352"/>
        <w:rPr>
          <w:rStyle w:val="C11"/>
          <w:rtl w:val="0"/>
        </w:rPr>
      </w:pPr>
      <w:r>
        <w:rPr>
          <w:rStyle w:val="C11"/>
          <w:rtl w:val="0"/>
        </w:rPr>
        <w:t>a) Popsat vybavení formařské dílny, zdůvodnit nutnost dodržování zásad BOZP ve formárně, zejména s přihlédnutím ke specifickým požadavkům na práci s elektrickým nářadím a stroji</w:t>
      </w:r>
    </w:p>
    <w:p>
      <w:pPr>
        <w:pStyle w:val="P28"/>
        <w:framePr w:w="3921" w:h="831" w:hRule="exact" w:wrap="none" w:vAnchor="page" w:hAnchor="margin" w:x="6800" w:y="7296"/>
        <w:rPr>
          <w:rStyle w:val="C3"/>
          <w:rtl w:val="0"/>
        </w:rPr>
      </w:pPr>
    </w:p>
    <w:p>
      <w:pPr>
        <w:pStyle w:val="P29"/>
        <w:framePr w:w="3839" w:h="704" w:hRule="exact" w:wrap="none" w:vAnchor="page" w:hAnchor="margin" w:x="6856" w:y="7352"/>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b) Připravit materiál, nástroje a pomůcky podle výrobního předpisu, zkontrolovat funkčnost připravených nástrojů a strojních zařízení pro výrobu kovových sklářských forem</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Praktické předvedení</w:t>
      </w:r>
    </w:p>
    <w:p>
      <w:pPr>
        <w:pStyle w:val="P32"/>
        <w:framePr w:w="10710" w:h="248" w:hRule="exact" w:wrap="none" w:vAnchor="page" w:hAnchor="margin" w:x="28" w:y="9071"/>
        <w:rPr>
          <w:rStyle w:val="C23"/>
          <w:rtl w:val="0"/>
        </w:rPr>
      </w:pPr>
      <w:r>
        <w:rPr>
          <w:rStyle w:val="C23"/>
          <w:rtl w:val="0"/>
        </w:rPr>
        <w:t>Je třeba splnit obě kritéria.</w:t>
      </w:r>
    </w:p>
    <w:p>
      <w:pPr>
        <w:pStyle w:val="P23"/>
        <w:framePr w:w="10710" w:h="340" w:hRule="exact" w:wrap="none" w:vAnchor="page" w:hAnchor="margin" w:x="28" w:y="9507"/>
        <w:rPr>
          <w:rStyle w:val="C18"/>
          <w:rtl w:val="0"/>
        </w:rPr>
      </w:pPr>
      <w:r>
        <w:rPr>
          <w:rStyle w:val="C18"/>
          <w:rtl w:val="0"/>
        </w:rPr>
        <w:t>Posuzování kvality surovin a hodnot parametrů při výrobě kovových sklářských forem</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1055" w:hRule="exact" w:wrap="none" w:vAnchor="page" w:hAnchor="margin" w:x="45" w:y="10323"/>
        <w:rPr>
          <w:rStyle w:val="C3"/>
          <w:rtl w:val="0"/>
        </w:rPr>
      </w:pPr>
    </w:p>
    <w:p>
      <w:pPr>
        <w:pStyle w:val="P13"/>
        <w:framePr w:w="6658" w:h="928" w:hRule="exact" w:wrap="none" w:vAnchor="page" w:hAnchor="margin" w:x="71" w:y="10379"/>
        <w:rPr>
          <w:rStyle w:val="C11"/>
          <w:rtl w:val="0"/>
        </w:rPr>
      </w:pPr>
      <w:r>
        <w:rPr>
          <w:rStyle w:val="C11"/>
          <w:rtl w:val="0"/>
        </w:rPr>
        <w:t>a) Určit, zda předložený výrobek - forma splňuje kvalitativní parametry podle výrobního předpisu, v případě zjištění vady provést návrh na její odstranění, prakticky odstranit zjištěnou vadu na výrobku podle příslušné výrobní dokumentace</w:t>
      </w:r>
    </w:p>
    <w:p>
      <w:pPr>
        <w:pStyle w:val="P28"/>
        <w:framePr w:w="3921" w:h="1055" w:hRule="exact" w:wrap="none" w:vAnchor="page" w:hAnchor="margin" w:x="6800" w:y="10323"/>
        <w:rPr>
          <w:rStyle w:val="C3"/>
          <w:rtl w:val="0"/>
        </w:rPr>
      </w:pPr>
    </w:p>
    <w:p>
      <w:pPr>
        <w:pStyle w:val="P29"/>
        <w:framePr w:w="3839" w:h="928" w:hRule="exact" w:wrap="none" w:vAnchor="page" w:hAnchor="margin" w:x="6856" w:y="10379"/>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Provést vizuální kontrolu a měření předepsaných rozměrů u předložené sklářské formy podle výrobní dokumentace</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32"/>
        <w:framePr w:w="10710" w:h="248" w:hRule="exact" w:wrap="none" w:vAnchor="page" w:hAnchor="margin" w:x="28" w:y="120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kovových sklářských forem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technologii obrábění kovů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vyčištění sklářské formy, včetně zakonzervování, provést jednoduchou opravu sklářské formy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kovovou formu pro výrobu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vybroušení a vyleštění stop po nástrojích, dopilování a dobroušení tvarů na kalibr u nerotačních forem z drsnosti na podklad pro vyleštění drsnosti 0,1 s vyleštěním na drsnost 0,05</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Srovnat obráběné plochy do obsahu 75 cm² s vyleštěním na drsnost 0,05</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Předvést navařování v argonu</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w:t>
      </w:r>
    </w:p>
    <w:p>
      <w:pPr>
        <w:pStyle w:val="P32"/>
        <w:framePr w:w="10710" w:h="248" w:hRule="exact" w:wrap="none" w:vAnchor="page" w:hAnchor="margin" w:x="28" w:y="6026"/>
        <w:rPr>
          <w:rStyle w:val="C23"/>
          <w:rtl w:val="0"/>
        </w:rPr>
      </w:pPr>
      <w:r>
        <w:rPr>
          <w:rStyle w:val="C23"/>
          <w:rtl w:val="0"/>
        </w:rPr>
        <w:t>Je třeba splnit všechna kritéria.</w:t>
      </w:r>
    </w:p>
    <w:p>
      <w:pPr>
        <w:pStyle w:val="P23"/>
        <w:framePr w:w="10710" w:h="340" w:hRule="exact" w:wrap="none" w:vAnchor="page" w:hAnchor="margin" w:x="28" w:y="6462"/>
        <w:rPr>
          <w:rStyle w:val="C18"/>
          <w:rtl w:val="0"/>
        </w:rPr>
      </w:pPr>
      <w:r>
        <w:rPr>
          <w:rStyle w:val="C18"/>
          <w:rtl w:val="0"/>
        </w:rPr>
        <w:t>Obsluha a seřizování strojního zařízení pro čištění a výrobu kovových sklářských forem</w:t>
      </w:r>
    </w:p>
    <w:p>
      <w:pPr>
        <w:pStyle w:val="P24"/>
        <w:framePr w:w="6713" w:h="376" w:hRule="exact" w:wrap="none" w:vAnchor="page" w:hAnchor="margin" w:x="45" w:y="6901"/>
        <w:rPr>
          <w:rStyle w:val="C3"/>
          <w:rtl w:val="0"/>
        </w:rPr>
      </w:pPr>
    </w:p>
    <w:p>
      <w:pPr>
        <w:pStyle w:val="P25"/>
        <w:framePr w:w="6661" w:h="249" w:hRule="exact" w:wrap="none" w:vAnchor="page" w:hAnchor="margin" w:x="71" w:y="6972"/>
        <w:rPr>
          <w:rStyle w:val="C19"/>
          <w:rtl w:val="0"/>
        </w:rPr>
      </w:pPr>
      <w:r>
        <w:rPr>
          <w:rStyle w:val="C19"/>
          <w:rtl w:val="0"/>
        </w:rPr>
        <w:t>Kritéria hodnocení</w:t>
      </w:r>
    </w:p>
    <w:p>
      <w:pPr>
        <w:pStyle w:val="P26"/>
        <w:framePr w:w="3918" w:h="376" w:hRule="exact" w:wrap="none" w:vAnchor="page" w:hAnchor="margin" w:x="6803" w:y="6901"/>
        <w:rPr>
          <w:rStyle w:val="C3"/>
          <w:rtl w:val="0"/>
        </w:rPr>
      </w:pPr>
    </w:p>
    <w:p>
      <w:pPr>
        <w:pStyle w:val="P27"/>
        <w:framePr w:w="3836" w:h="249" w:hRule="exact" w:wrap="none" w:vAnchor="page" w:hAnchor="margin" w:x="6859" w:y="6972"/>
        <w:rPr>
          <w:rStyle w:val="C20"/>
          <w:rtl w:val="0"/>
        </w:rPr>
      </w:pPr>
      <w:r>
        <w:rPr>
          <w:rStyle w:val="C20"/>
          <w:rtl w:val="0"/>
        </w:rPr>
        <w:t>Způsoby ověření</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a) Předvést obsluhu a seřízení strojů a zařízení na opracování a čištění kovových sklářských forem u konkrétní pracovní operace</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https://www.nsp.cz/jednotka-prace/vyrobce-kovovych-forem#zdravotni-zpusobilost).</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odborné kompetence Výroba kovových sklářských forem potřebuje uchazeč svářečský průkaz pro argon, a to GTAW nebo TIG. Před zahájením zkoušky uchazeč tento průkaz předloží.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odborná kompetence </w:t>
      </w:r>
      <w:r>
        <w:rPr>
          <w:rFonts w:ascii="Arial" w:cs="Arial" w:hAnsi="Arial" w:eastAsia="Arial"/>
          <w:b w:val="1"/>
          <w:i w:val="0"/>
          <w:caps w:val="0"/>
          <w:strike w:val="0"/>
          <w:noProof w:val="0"/>
          <w:vanish w:val="0"/>
          <w:color w:val="auto"/>
          <w:sz w:val="20"/>
          <w:u w:val="none"/>
          <w:shd w:val="clear" w:color="auto" w:fill="auto"/>
          <w:vertAlign w:val="baseline"/>
          <w:lang/>
        </w:rPr>
        <w:t>Obsluha a seřizování strojního zařízení pro čištění a výrobu kovových sklářských forem</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možné vybrat z nástrojů a zařízení uvedených v MTZ, pro pracovní operace jako jsou frézování, soustružení, broušení, vrtání a další.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sklářské výroby.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produktu</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výrobu a zušlechťování skla a střední vzdělání s maturitní zkouškou + alespoň 5 let odborné praxe v oblasti sklářské výroby nebo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skla a alespoň 5 let odborné praxe v oblasti sklářské výroby ve funkci učitele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odborných předmětů nebo praktického vyučování nebo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sklářské výroby nebo ve funkci učitele odborných předmětů nebo odborného výcviku nebo praktického vyučování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28-025-H Výrobce kovových forem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a přísun potřebné energie odpovídající bezpečnostním a hygienickým předpisům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kovových forem</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•Formařská dílna, která je vybavena minimálně jednou: frézkou, soustruhem, bruskou, sloupovou otočnou vrtačkou, horizontkou, pilou, komorovou žíhací pecí, pískovací kabinou a elektroerosivním zařízením; minimálně jedním CNC soustruhem a CNC frézkou, měřidly, svářecím agregátem, přídavnými elektrodami</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•Žárupevná ocel ‒ tř. 17; soustružnické nože, frézy, brusné kotouče, řezná kapalina na chlazení, hotový výrobek - kovová forma </w:t>
      </w:r>
    </w:p>
    <w:p>
      <w:pPr>
        <w:keepNext w:val="0"/>
        <w:keepLines w:val="1"/>
        <w:framePr w:w="10766" w:h="46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3"/>
        <w:rPr>
          <w:rStyle w:val="C3"/>
          <w:rtl w:val="0"/>
        </w:rPr>
      </w:pPr>
    </w:p>
    <w:p>
      <w:pPr>
        <w:pStyle w:val="P35"/>
        <w:framePr w:w="10710" w:h="340" w:hRule="exact" w:wrap="none" w:vAnchor="page" w:hAnchor="margin" w:x="28" w:y="7343"/>
        <w:rPr>
          <w:rStyle w:val="C25"/>
          <w:rtl w:val="0"/>
        </w:rPr>
      </w:pPr>
      <w:r>
        <w:rPr>
          <w:rStyle w:val="C25"/>
          <w:rtl w:val="0"/>
        </w:rPr>
        <w:t>Doba přípravy na zkoušku</w:t>
      </w:r>
    </w:p>
    <w:p>
      <w:pPr>
        <w:keepNext w:val="0"/>
        <w:keepLines w:val="0"/>
        <w:framePr w:w="10766" w:h="806" w:hRule="exact" w:wrap="none" w:vAnchor="page" w:hAnchor="margin" w:x="0" w:y="7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16"/>
        <w:rPr>
          <w:rStyle w:val="C3"/>
          <w:rtl w:val="0"/>
        </w:rPr>
      </w:pPr>
    </w:p>
    <w:p>
      <w:pPr>
        <w:pStyle w:val="P35"/>
        <w:framePr w:w="10710" w:h="340" w:hRule="exact" w:wrap="none" w:vAnchor="page" w:hAnchor="margin" w:x="28" w:y="8716"/>
        <w:rPr>
          <w:rStyle w:val="C25"/>
          <w:rtl w:val="0"/>
        </w:rPr>
      </w:pPr>
      <w:r>
        <w:rPr>
          <w:rStyle w:val="C25"/>
          <w:rtl w:val="0"/>
        </w:rPr>
        <w:t>Doba pro vykonání zkoušky</w:t>
      </w:r>
    </w:p>
    <w:p>
      <w:pPr>
        <w:keepNext w:val="0"/>
        <w:keepLines w:val="0"/>
        <w:framePr w:w="10766" w:h="806" w:hRule="exact" w:wrap="none" w:vAnchor="page" w:hAnchor="margin" w:x="0" w:y="90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21 hodin (hodinou se rozumí 60 minut). Zkouška je rozložena do více dnů.</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Výrobce kovových forem, 20.8.2026 16:52:21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1F06E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E89C3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75B8D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