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FE7FED" Type="http://schemas.openxmlformats.org/officeDocument/2006/relationships/officeDocument" Target="/word/document.xml" /><Relationship Id="coreR4BFE7FED" Type="http://schemas.openxmlformats.org/package/2006/relationships/metadata/core-properties" Target="/docProps/core.xml" /><Relationship Id="customR4BFE7F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kovových forem (kód: 28-025-H)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kovových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při výrobě kovových sklářských forem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kovových sklářských forem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kovových sklářských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kovových sklářských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a seřizování strojního zařízení pro čištění a výrobu kovových sklářských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Výrobce kovových forem, 11.5.2026 5:56:08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při výrobě kovových sklářských forem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technologie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Zjistit, zda referenční vzorek odpovídá parametrům daným předloženým technickým výkresem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Rozhodnout podle předloženého výkresu o technologickém postupu výroby formy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Volba postupu práce a technologických podmínek při výrobě kovových sklářských forem</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Popsat vybavení formařské dílny, zdůvodnit nutnost dodržování zásad BOZP ve formárně, zejména s přihlédnutím ke specifickým požadavkům na práci s elektrickým nářadím a stroji</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Připravit materiál, nástroje a pomůcky podle výrobního předpisu, zkontrolovat funkčnost připravených nástrojů a strojních zařízení pro výrobu kovových sklářských forem</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Praktické předvedení</w:t>
      </w:r>
    </w:p>
    <w:p>
      <w:pPr>
        <w:pStyle w:val="P32"/>
        <w:framePr w:w="10710" w:h="248" w:hRule="exact" w:wrap="none" w:vAnchor="page" w:hAnchor="margin" w:x="28" w:y="9071"/>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Posuzování kvality surovin a hodnot parametrů při výrobě kovových sklářských forem</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1055" w:hRule="exact" w:wrap="none" w:vAnchor="page" w:hAnchor="margin" w:x="45" w:y="10323"/>
        <w:rPr>
          <w:rStyle w:val="C3"/>
          <w:rtl w:val="0"/>
        </w:rPr>
      </w:pPr>
    </w:p>
    <w:p>
      <w:pPr>
        <w:pStyle w:val="P13"/>
        <w:framePr w:w="6658" w:h="928" w:hRule="exact" w:wrap="none" w:vAnchor="page" w:hAnchor="margin" w:x="71" w:y="10379"/>
        <w:rPr>
          <w:rStyle w:val="C11"/>
          <w:rtl w:val="0"/>
        </w:rPr>
      </w:pPr>
      <w:r>
        <w:rPr>
          <w:rStyle w:val="C11"/>
          <w:rtl w:val="0"/>
        </w:rPr>
        <w:t>a) Určit, zda předložený výrobek - forma splňuje kvalitativní parametry podle výrobního předpisu, v případě zjištění vady provést návrh na její odstranění, prakticky odstranit zjištěnou vadu na výrobku podle příslušné výrobní dokumentace</w:t>
      </w:r>
    </w:p>
    <w:p>
      <w:pPr>
        <w:pStyle w:val="P28"/>
        <w:framePr w:w="3921" w:h="1055" w:hRule="exact" w:wrap="none" w:vAnchor="page" w:hAnchor="margin" w:x="6800" w:y="10323"/>
        <w:rPr>
          <w:rStyle w:val="C3"/>
          <w:rtl w:val="0"/>
        </w:rPr>
      </w:pPr>
    </w:p>
    <w:p>
      <w:pPr>
        <w:pStyle w:val="P29"/>
        <w:framePr w:w="3839" w:h="928" w:hRule="exact" w:wrap="none" w:vAnchor="page" w:hAnchor="margin" w:x="6856" w:y="10379"/>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Provést vizuální kontrolu a měření předepsaných rozměrů u předložené sklářské formy podle výrobní dokumentace</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32"/>
        <w:framePr w:w="10710" w:h="248" w:hRule="exact" w:wrap="none" w:vAnchor="page" w:hAnchor="margin" w:x="28" w:y="120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kovových forem, 11.5.2026 5:56:08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kovových sklářských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obrábění kovů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vyčištění sklářské formy, včetně zakonzervování, provést jednoduchou opravu sklářské formy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kovovou formu pro výrobu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Provést vybroušení a vyleštění stop po nástrojích, dopilování a dobroušení tvarů na kalibr u nerotačních forem z drsnosti na podklad pro vyleštění drsnosti 0,1 s vyleštěním na drsnost 0,05</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Srovnat obráběné plochy do obsahu 75 cm² s vyleštěním na drsnost 0,05</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Předvést navařování v argonu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a seřizování strojního zařízení pro čištění a výrobu kovových sklářských forem</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a) Předvést obsluhu a seřízení strojů a zařízení na opracování a čištění kovových sklářských forem u konkrétní pracovní operace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Praktické předvedení</w:t>
      </w:r>
    </w:p>
    <w:p>
      <w:pPr>
        <w:pStyle w:val="P32"/>
        <w:framePr w:w="10710" w:h="248" w:hRule="exact" w:wrap="none" w:vAnchor="page" w:hAnchor="margin" w:x="28" w:y="799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kovových forem, 11.5.2026 5:56:08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https://www.nsp.cz/jednotka-prace/vyrobce-kovovych-forem#zdravotni-zpusobilost).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odborné kompetence Výroba kovových sklářských forem potřebuje uchazeč svářečský průkaz pro argon, a to GTAW nebo TIG. Před zahájením zkoušky uchazeč tento průkaz předloží.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odborná kompetence </w:t>
      </w:r>
      <w:r>
        <w:rPr>
          <w:rFonts w:ascii="Arial" w:cs="Arial" w:hAnsi="Arial" w:eastAsia="Arial"/>
          <w:b w:val="1"/>
          <w:i w:val="0"/>
          <w:caps w:val="0"/>
          <w:strike w:val="0"/>
          <w:noProof w:val="0"/>
          <w:vanish w:val="0"/>
          <w:color w:val="auto"/>
          <w:sz w:val="20"/>
          <w:u w:val="none"/>
          <w:shd w:val="clear" w:color="auto" w:fill="auto"/>
          <w:vertAlign w:val="baseline"/>
          <w:lang/>
        </w:rPr>
        <w:t>Obsluha a seřizování strojního zařízení pro čištění a výrobu kovových sklářských forem</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vybrat z nástrojů a zařízení uvedených v MTZ, pro pracovní operace jako jsou frézování, soustružení, broušení, vrtání a další.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sklářské výroby.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kovových forem, 11.5.2026 5:56:08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a alespoň 5 let odborné praxe v oblasti sklářské výroby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28-025-H Výrobce kovových forem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kovových forem, 11.5.2026 5:56:08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kovových forem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kovových forem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•Formařská dílna, která je vybavena minimálně jednou: frézkou, soustruhem, bruskou, sloupovou otočnou vrtačkou, horizontkou, pilou, komorovou žíhací pecí, pískovací kabinou a elektroerosivním zařízením; minimálně jedním CNC soustruhem a CNC frézkou, měřidly, svářecím agregátem, přídavnými elektrodami</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•Žárupevná ocel ‒ tř. 17; soustružnické nože, frézy, brusné kotouče, řezná kapalina na chlazení, hotový výrobek - kovová forma </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43"/>
        <w:rPr>
          <w:rStyle w:val="C3"/>
          <w:rtl w:val="0"/>
        </w:rPr>
      </w:pPr>
    </w:p>
    <w:p>
      <w:pPr>
        <w:pStyle w:val="P35"/>
        <w:framePr w:w="10710" w:h="340" w:hRule="exact" w:wrap="none" w:vAnchor="page" w:hAnchor="margin" w:x="28" w:y="7343"/>
        <w:rPr>
          <w:rStyle w:val="C25"/>
          <w:rtl w:val="0"/>
        </w:rPr>
      </w:pPr>
      <w:r>
        <w:rPr>
          <w:rStyle w:val="C25"/>
          <w:rtl w:val="0"/>
        </w:rPr>
        <w:t>Doba přípravy na zkoušku</w:t>
      </w:r>
    </w:p>
    <w:p>
      <w:pPr>
        <w:keepNext w:val="0"/>
        <w:keepLines w:val="0"/>
        <w:framePr w:w="10766" w:h="806" w:hRule="exact" w:wrap="none" w:vAnchor="page" w:hAnchor="margin" w:x="0" w:y="7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16"/>
        <w:rPr>
          <w:rStyle w:val="C3"/>
          <w:rtl w:val="0"/>
        </w:rPr>
      </w:pPr>
    </w:p>
    <w:p>
      <w:pPr>
        <w:pStyle w:val="P35"/>
        <w:framePr w:w="10710" w:h="340" w:hRule="exact" w:wrap="none" w:vAnchor="page" w:hAnchor="margin" w:x="28" w:y="8716"/>
        <w:rPr>
          <w:rStyle w:val="C25"/>
          <w:rtl w:val="0"/>
        </w:rPr>
      </w:pPr>
      <w:r>
        <w:rPr>
          <w:rStyle w:val="C25"/>
          <w:rtl w:val="0"/>
        </w:rPr>
        <w:t>Doba pro vykonání zkoušky</w:t>
      </w:r>
    </w:p>
    <w:p>
      <w:pPr>
        <w:keepNext w:val="0"/>
        <w:keepLines w:val="0"/>
        <w:framePr w:w="10766" w:h="80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 kovových forem, 11.5.2026 5:56:08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Výrobce kovových forem, 11.5.2026 5:56:08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C12D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8527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EC14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