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E22AF6" Type="http://schemas.openxmlformats.org/officeDocument/2006/relationships/officeDocument" Target="/word/document.xml" /><Relationship Id="coreR6BE22AF6" Type="http://schemas.openxmlformats.org/package/2006/relationships/metadata/core-properties" Target="/docProps/core.xml" /><Relationship Id="customR6BE22A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 a konečné úpravy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 a konečné úpravy těl jatečných zvířat, 18.10.2026 16:32:58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 a konečné úpravy těl jatečných zvířat, 18.10.2026 16:32:58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