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27835F" Type="http://schemas.openxmlformats.org/officeDocument/2006/relationships/officeDocument" Target="/word/document.xml" /><Relationship Id="coreR5627835F" Type="http://schemas.openxmlformats.org/package/2006/relationships/metadata/core-properties" Target="/docProps/core.xml" /><Relationship Id="customR562783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Porážka a konečná úprava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Ošetření a skladování jatečně upravených těl jatečných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Ošetření a skladování krve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Opracování, třídění, konzervace a skladování střev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ošetření, konzervace a skladování kůží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Třídění a skladování kostí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Ošetření živočišných vláken a rohoviny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Konzervace a skladování farmaceutických surovin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Zacházení s jatečnými odpady a jejich likvidace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na jatkách,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7.11.2026 18:01:13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a odpovídající fyzická zdatnost pro vykonávání pracovních činností této profesní kvalifikace je vyžadována a prokazuje se lékařským potvrzením (odkaz na povolání v NSP - https://nsp.cz/jednotka-prace/reznik-a-uzenar#zdravotni-zpusobilost).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porážce a konečné úpravě těl jatečných prasat a jatečného skotu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standardu PK stačí 1 ks jatečného skotu a 1 ks jatečného prasete.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7.11.2026 18:01:13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7.11.2026 18:01:13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