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350926" Type="http://schemas.openxmlformats.org/officeDocument/2006/relationships/officeDocument" Target="/word/document.xml" /><Relationship Id="coreR4D350926" Type="http://schemas.openxmlformats.org/package/2006/relationships/metadata/core-properties" Target="/docProps/core.xml" /><Relationship Id="customR4D3509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sklářských forem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 ze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 ze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 ze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https://www.nsp.cz/jednotka-prace/vyrobce-forem-ze-dreva#zdravotni-zpusobilost).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sklářských forem ze dřeva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sklářských forem ze dřeva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 pro pracovní operace jako je řezání, hoblování, vrtání, soustružení, broušení, dlabání a další. 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