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02E55" Type="http://schemas.openxmlformats.org/officeDocument/2006/relationships/officeDocument" Target="/word/document.xml" /><Relationship Id="coreR2E102E55" Type="http://schemas.openxmlformats.org/package/2006/relationships/metadata/core-properties" Target="/docProps/core.xml" /><Relationship Id="customR2E102E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Výrobce forem ze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08.02.2012 do: 05.04.2019</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Zjistit, zda referenční vzorek odpovídá parametrům daných předloženým technickým výkresem</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Zhotovit střih pro výrobu formy podle předloženého výkresu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výrobě sklářských forem</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 dřevoobráběcími stroji</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materiál, nástroje a pomůcky podle výrobního předpisu, zkontrolovat funkčnost připravených nástrojů a strojních zařízení pro ověřovanou činnost</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Posuzování kvality surovin a hodnot parametrů při výrobě sklářských forem</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3"/>
        <w:rPr>
          <w:rStyle w:val="C3"/>
          <w:rtl w:val="0"/>
        </w:rPr>
      </w:pPr>
    </w:p>
    <w:p>
      <w:pPr>
        <w:pStyle w:val="P13"/>
        <w:framePr w:w="6658" w:h="704" w:hRule="exact" w:wrap="none" w:vAnchor="page" w:hAnchor="margin" w:x="71" w:y="11379"/>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323"/>
        <w:rPr>
          <w:rStyle w:val="C3"/>
          <w:rtl w:val="0"/>
        </w:rPr>
      </w:pPr>
    </w:p>
    <w:p>
      <w:pPr>
        <w:pStyle w:val="P29"/>
        <w:framePr w:w="3839" w:h="704"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2154"/>
        <w:rPr>
          <w:rStyle w:val="C3"/>
          <w:rtl w:val="0"/>
        </w:rPr>
      </w:pPr>
    </w:p>
    <w:p>
      <w:pPr>
        <w:pStyle w:val="P17"/>
        <w:framePr w:w="6658" w:h="480" w:hRule="exact" w:wrap="none" w:vAnchor="page" w:hAnchor="margin" w:x="71" w:y="12210"/>
        <w:rPr>
          <w:rStyle w:val="C13"/>
          <w:rtl w:val="0"/>
        </w:rPr>
      </w:pPr>
      <w:r>
        <w:rPr>
          <w:rStyle w:val="C13"/>
          <w:rtl w:val="0"/>
        </w:rPr>
        <w:t>b) Provést vizuální kontrolu a měření předepsaných rozměrů u předložené sklářské formy</w:t>
      </w:r>
    </w:p>
    <w:p>
      <w:pPr>
        <w:pStyle w:val="P30"/>
        <w:framePr w:w="3921" w:h="607" w:hRule="exact" w:wrap="none" w:vAnchor="page" w:hAnchor="margin" w:x="6800" w:y="12154"/>
        <w:rPr>
          <w:rStyle w:val="C3"/>
          <w:rtl w:val="0"/>
        </w:rPr>
      </w:pPr>
    </w:p>
    <w:p>
      <w:pPr>
        <w:pStyle w:val="P31"/>
        <w:framePr w:w="3839" w:h="480" w:hRule="exact" w:wrap="none" w:vAnchor="page" w:hAnchor="margin" w:x="6856" w:y="12210"/>
        <w:rPr>
          <w:rStyle w:val="C22"/>
          <w:rtl w:val="0"/>
        </w:rPr>
      </w:pPr>
      <w:r>
        <w:rPr>
          <w:rStyle w:val="C22"/>
          <w:rtl w:val="0"/>
        </w:rPr>
        <w:t>Praktické předvedení a ústní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postupovat při ručním opracování dřeva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náročné a speciální práce při výrobě forem: řezání špalků různými způsoby, soustružení jednoduchých a složitějších forem ze dřeva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výrobu jednoduché pěnoformové formy případně pecolové formy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Obsluha a seřizování strojního zařízení pro čištění a výrobu sklářských forem</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a) Zvolit zařízení, stroje, nářadí a pomůcky pro výrobu sklářských forem a pro zpracování pomocných materiálů, provést seřízení pracovních nástrojů pro konkrétní pracovní operaci</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http://katalog.nsp.cz/karta_tp.aspx?id_jp=101112&amp;kod_sm1=35).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kompetence Výroba sklářských forem potřebuje uchazeč osvědčení pro práci s motorovou pilou. Před zahájením zkoušky uchazeč předloží tento dokument.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Formařská dílna, která je vybavena motorovou pilou, pásovou pilou, hoblovkou, soustruhem na dřevo a stolní kotoučovou bruskou a soustruhem na opracování pěnoformu</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 – buková kulatina, pecol, pěnoform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forem ze dřeva, 20.8.2026 18:59:17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