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0DCA04" Type="http://schemas.openxmlformats.org/officeDocument/2006/relationships/officeDocument" Target="/word/document.xml" /><Relationship Id="coreR580DCA04" Type="http://schemas.openxmlformats.org/package/2006/relationships/metadata/core-properties" Target="/docProps/core.xml" /><Relationship Id="customR580DCA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Poradce/poradkyně pro pozůstalé (kód: 69-020-M)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Poradce pro pozůstalé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Poradce/poradkyně pro pozůstalé, 30.9.2026 5:00:23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poradců pro pozůstalé,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Třída Kpt. Jaroše 1922/3, 60200 Brno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Concordia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Prokopa Velikého 197/29, 70300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Mgr. Kubíková Klára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Rozstání 179, 46343 Světlá pod Ještědem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Podpora na dosah, z. s.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Hluboká,  33, 40331 Ústí nad Labem, Neštěmice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Správa hřbitovů a krematoria města Plzně, p. o.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Rokycanská 125, 31200 Plzeň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Mgr. Ševčík Drahomír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Švermova 1002/1, 77900 Olomouc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 xml:space="preserve">PhDr. et Mgr. Špatenková Naděžda  Ph.D., MBA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Okrajová 2043, 78501 Šternberk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Poradce/poradkyně pro pozůstalé, 30.9.2026 5:00:23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