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5EE9B9" Type="http://schemas.openxmlformats.org/officeDocument/2006/relationships/officeDocument" Target="/word/document.xml" /><Relationship Id="coreR665EE9B9" Type="http://schemas.openxmlformats.org/package/2006/relationships/metadata/core-properties" Target="/docProps/core.xml" /><Relationship Id="customR665EE9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technolog (kód: 28-029-M)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technolog; Keramický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pro keramickou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standardních technologických postupů a technologických podmínek pro keramickou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technického dozoru na pracovištích keramické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technologických zkoušek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keramické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Operativní řešení technologických problémů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30.06.2012 do: 28.06.2019</w:t>
      </w:r>
    </w:p>
    <w:p>
      <w:pPr>
        <w:pStyle w:val="P21"/>
        <w:framePr w:w="7654" w:h="331" w:hRule="exact" w:wrap="none" w:vAnchor="page" w:hAnchor="margin" w:x="28" w:y="15940"/>
        <w:rPr>
          <w:rStyle w:val="C16"/>
          <w:rtl w:val="0"/>
        </w:rPr>
      </w:pPr>
      <w:r>
        <w:rPr>
          <w:rStyle w:val="C16"/>
          <w:rtl w:val="0"/>
        </w:rPr>
        <w:t>Keramický technik technolog, 17.4.2026 3:25:42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keramické výroby, prokázat orientaci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normy, které se týkají příslušné výrobní produkce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Přečíst výrobní výkres a související technologickou dokumentaci k danému výrobku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Stanovování druhu a množství surovin pro keramickou výrobu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Ovládat základní chemické názvosloví silikátů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Písemné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Charakterizovat vlastnosti základních surovin, které jsou součástí receptury nebo technologie výroby a jejich vliv na skladbu keramické hmoty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Posoudit kvalitu surovin z hlediska jejich vhodnosti pro danou keramickou výrobu</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Popsat složení keramické hmoty a glazury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Provést výpočet navážky keramické hmoty a glazury s využitím PC</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Stanovování standardních technologických postupů a technologických podmínek pro keramickou výrobu</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a) Rozpoznat typy zařízení, které se běžně vyskytují v keramické výrobě a popsat princip jejich fungování a kde se v technologickém procesu používají</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b) Popsat výrobní technologie, které se používají v keramické výrobě</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c) Objasnit technologický postup výroby u zadaného výrobku, včetně popisu základních procesů probíhajících při sušení a pálení na základě výrobní dokumentace</w:t>
      </w:r>
    </w:p>
    <w:p>
      <w:pPr>
        <w:pStyle w:val="P28"/>
        <w:framePr w:w="3921" w:h="831" w:hRule="exact" w:wrap="none" w:vAnchor="page" w:hAnchor="margin" w:x="6800" w:y="11379"/>
        <w:rPr>
          <w:rStyle w:val="C3"/>
          <w:rtl w:val="0"/>
        </w:rPr>
      </w:pPr>
    </w:p>
    <w:p>
      <w:pPr>
        <w:pStyle w:val="P29"/>
        <w:framePr w:w="3839" w:h="704"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2210"/>
        <w:rPr>
          <w:rStyle w:val="C3"/>
          <w:rtl w:val="0"/>
        </w:rPr>
      </w:pPr>
    </w:p>
    <w:p>
      <w:pPr>
        <w:pStyle w:val="P17"/>
        <w:framePr w:w="6658" w:h="480" w:hRule="exact" w:wrap="none" w:vAnchor="page" w:hAnchor="margin" w:x="71" w:y="12266"/>
        <w:rPr>
          <w:rStyle w:val="C13"/>
          <w:rtl w:val="0"/>
        </w:rPr>
      </w:pPr>
      <w:r>
        <w:rPr>
          <w:rStyle w:val="C13"/>
          <w:rtl w:val="0"/>
        </w:rPr>
        <w:t>d) Vypracovat technologický postup pro zadaný úsek keramické výroby s využitím PC</w:t>
      </w:r>
    </w:p>
    <w:p>
      <w:pPr>
        <w:pStyle w:val="P30"/>
        <w:framePr w:w="3921" w:h="607" w:hRule="exact" w:wrap="none" w:vAnchor="page" w:hAnchor="margin" w:x="6800" w:y="12210"/>
        <w:rPr>
          <w:rStyle w:val="C3"/>
          <w:rtl w:val="0"/>
        </w:rPr>
      </w:pPr>
    </w:p>
    <w:p>
      <w:pPr>
        <w:pStyle w:val="P31"/>
        <w:framePr w:w="3839" w:h="480" w:hRule="exact" w:wrap="none" w:vAnchor="page" w:hAnchor="margin" w:x="6856" w:y="12266"/>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technolog, 17.4.2026 3:25:42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dodržení technologického postupu a systémy řízení jakosti ISO 9001</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postupy, vedoucí ke zlepšení na konkrétním úseku keramické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technického dozoru na pracovištích keramické výroby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Uvést veličiny, které měříme v keramické výrobě</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Posoudit správnost použité metody měření rozměrů a hmotnosti, vyjmenovat základní měřicí nástroje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Klasifikovat výrobky z hlediska kvality na předložených vzorcích</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technologických zkoušek v keramické výrobě</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Popsat technologickou zkoušku zadaného vzorku</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Připravit vzorek, měřicí přístroje, zařízení a pomůcky podle dokumentace</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Provést měření, zaznamenat, provést výpočty, vyhodnotit výsledky s využitím PC</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Vedení technické dokumentace keramické výroby</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Popsat hlavní součásti technické dokumentace v keramické výrobě</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607" w:hRule="exact" w:wrap="none" w:vAnchor="page" w:hAnchor="margin" w:x="45" w:y="11979"/>
        <w:rPr>
          <w:rStyle w:val="C3"/>
          <w:rtl w:val="0"/>
        </w:rPr>
      </w:pPr>
    </w:p>
    <w:p>
      <w:pPr>
        <w:pStyle w:val="P17"/>
        <w:framePr w:w="6658" w:h="480" w:hRule="exact" w:wrap="none" w:vAnchor="page" w:hAnchor="margin" w:x="71" w:y="12035"/>
        <w:rPr>
          <w:rStyle w:val="C13"/>
          <w:rtl w:val="0"/>
        </w:rPr>
      </w:pPr>
      <w:r>
        <w:rPr>
          <w:rStyle w:val="C13"/>
          <w:rtl w:val="0"/>
        </w:rPr>
        <w:t>b) Popsat, jak provádět a evidovat změny v technologických a pracovních postupech</w:t>
      </w:r>
    </w:p>
    <w:p>
      <w:pPr>
        <w:pStyle w:val="P30"/>
        <w:framePr w:w="3921" w:h="607" w:hRule="exact" w:wrap="none" w:vAnchor="page" w:hAnchor="margin" w:x="6800" w:y="11979"/>
        <w:rPr>
          <w:rStyle w:val="C3"/>
          <w:rtl w:val="0"/>
        </w:rPr>
      </w:pPr>
    </w:p>
    <w:p>
      <w:pPr>
        <w:pStyle w:val="P31"/>
        <w:framePr w:w="3839" w:h="480" w:hRule="exact" w:wrap="none" w:vAnchor="page" w:hAnchor="margin" w:x="6856" w:y="12035"/>
        <w:rPr>
          <w:rStyle w:val="C22"/>
          <w:rtl w:val="0"/>
        </w:rPr>
      </w:pPr>
      <w:r>
        <w:rPr>
          <w:rStyle w:val="C22"/>
          <w:rtl w:val="0"/>
        </w:rPr>
        <w:t>Ústní ověření</w:t>
      </w:r>
    </w:p>
    <w:p>
      <w:pPr>
        <w:pStyle w:val="P32"/>
        <w:framePr w:w="10710" w:h="248" w:hRule="exact" w:wrap="none" w:vAnchor="page" w:hAnchor="margin" w:x="28" w:y="12699"/>
        <w:rPr>
          <w:rStyle w:val="C23"/>
          <w:rtl w:val="0"/>
        </w:rPr>
      </w:pPr>
      <w:r>
        <w:rPr>
          <w:rStyle w:val="C23"/>
          <w:rtl w:val="0"/>
        </w:rPr>
        <w:t>Je třeba splnit obě kritéria.</w:t>
      </w:r>
    </w:p>
    <w:p>
      <w:pPr>
        <w:pStyle w:val="P23"/>
        <w:framePr w:w="10710" w:h="340" w:hRule="exact" w:wrap="none" w:vAnchor="page" w:hAnchor="margin" w:x="28" w:y="13135"/>
        <w:rPr>
          <w:rStyle w:val="C18"/>
          <w:rtl w:val="0"/>
        </w:rPr>
      </w:pPr>
      <w:r>
        <w:rPr>
          <w:rStyle w:val="C18"/>
          <w:rtl w:val="0"/>
        </w:rPr>
        <w:t>Operativní řešení technologických problémů v keramické výrobě</w:t>
      </w:r>
    </w:p>
    <w:p>
      <w:pPr>
        <w:pStyle w:val="P24"/>
        <w:framePr w:w="6713" w:h="376" w:hRule="exact" w:wrap="none" w:vAnchor="page" w:hAnchor="margin" w:x="45" w:y="13574"/>
        <w:rPr>
          <w:rStyle w:val="C3"/>
          <w:rtl w:val="0"/>
        </w:rPr>
      </w:pPr>
    </w:p>
    <w:p>
      <w:pPr>
        <w:pStyle w:val="P25"/>
        <w:framePr w:w="6661" w:h="249" w:hRule="exact" w:wrap="none" w:vAnchor="page" w:hAnchor="margin" w:x="71" w:y="13645"/>
        <w:rPr>
          <w:rStyle w:val="C19"/>
          <w:rtl w:val="0"/>
        </w:rPr>
      </w:pPr>
      <w:r>
        <w:rPr>
          <w:rStyle w:val="C19"/>
          <w:rtl w:val="0"/>
        </w:rPr>
        <w:t>Kritéria hodnocení</w:t>
      </w:r>
    </w:p>
    <w:p>
      <w:pPr>
        <w:pStyle w:val="P26"/>
        <w:framePr w:w="3918" w:h="376" w:hRule="exact" w:wrap="none" w:vAnchor="page" w:hAnchor="margin" w:x="6803" w:y="13574"/>
        <w:rPr>
          <w:rStyle w:val="C3"/>
          <w:rtl w:val="0"/>
        </w:rPr>
      </w:pPr>
    </w:p>
    <w:p>
      <w:pPr>
        <w:pStyle w:val="P27"/>
        <w:framePr w:w="3836" w:h="249" w:hRule="exact" w:wrap="none" w:vAnchor="page" w:hAnchor="margin" w:x="6859" w:y="13645"/>
        <w:rPr>
          <w:rStyle w:val="C20"/>
          <w:rtl w:val="0"/>
        </w:rPr>
      </w:pPr>
      <w:r>
        <w:rPr>
          <w:rStyle w:val="C20"/>
          <w:rtl w:val="0"/>
        </w:rPr>
        <w:t>Způsoby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a) Navrhnout způsob řešení modelové situace v průběhu výrobního procesu v keramické výrobě podle zadání</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16"/>
        <w:framePr w:w="6710" w:h="831" w:hRule="exact" w:wrap="none" w:vAnchor="page" w:hAnchor="margin" w:x="45" w:y="14557"/>
        <w:rPr>
          <w:rStyle w:val="C3"/>
          <w:rtl w:val="0"/>
        </w:rPr>
      </w:pPr>
    </w:p>
    <w:p>
      <w:pPr>
        <w:pStyle w:val="P17"/>
        <w:framePr w:w="6658" w:h="704" w:hRule="exact" w:wrap="none" w:vAnchor="page" w:hAnchor="margin" w:x="71" w:y="14613"/>
        <w:rPr>
          <w:rStyle w:val="C13"/>
          <w:rtl w:val="0"/>
        </w:rPr>
      </w:pPr>
      <w:r>
        <w:rPr>
          <w:rStyle w:val="C13"/>
          <w:rtl w:val="0"/>
        </w:rPr>
        <w:t>b) Určit vadu keramického výrobku a navrhnout opatření ve výrobním procesu vedoucí k odstranění příčin vzniku této vady, rozpoznat možnost nekvalitního produktu v technologickém procesu</w:t>
      </w:r>
    </w:p>
    <w:p>
      <w:pPr>
        <w:pStyle w:val="P30"/>
        <w:framePr w:w="3921" w:h="831" w:hRule="exact" w:wrap="none" w:vAnchor="page" w:hAnchor="margin" w:x="6800" w:y="14557"/>
        <w:rPr>
          <w:rStyle w:val="C3"/>
          <w:rtl w:val="0"/>
        </w:rPr>
      </w:pPr>
    </w:p>
    <w:p>
      <w:pPr>
        <w:pStyle w:val="P31"/>
        <w:framePr w:w="3839" w:h="704" w:hRule="exact" w:wrap="none" w:vAnchor="page" w:hAnchor="margin" w:x="6856" w:y="14613"/>
        <w:rPr>
          <w:rStyle w:val="C22"/>
          <w:rtl w:val="0"/>
        </w:rPr>
      </w:pPr>
      <w:r>
        <w:rPr>
          <w:rStyle w:val="C22"/>
          <w:rtl w:val="0"/>
        </w:rPr>
        <w:t>Praktické předvedení a ústní ověření</w:t>
      </w:r>
    </w:p>
    <w:p>
      <w:pPr>
        <w:pStyle w:val="P32"/>
        <w:framePr w:w="10710" w:h="248" w:hRule="exact" w:wrap="none" w:vAnchor="page" w:hAnchor="margin" w:x="28" w:y="155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17.4.2026 3:25:42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uchazeč měl ukončené střední vzdělání s výučním listem nebo střední vzdělání s maturitní zkouškou.</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Provádění technických zkoušek v keramické výrobě autorizovaná osoba zadá uchazeči dvě modelové situace a)uchazeč provede měření smrštění zadaného výrobku</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provede stanovení křivky zrnitosti.</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PC s nainstalovaným kancelářským SW Microsoft Office, obsahující textový editor WORD, tabulkový procesor Excel a Power Point a bude s jeho pomocí zpracovávat úkoly ověřující tyto kompetence: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Stanovování druhu a množství surovin a materiálů pro keramiku, kritérium 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Stanovování standardních technologických postupů a technologických podmínek pro keramickou výrobu, kritérium c)</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technologických zkoušek v keramické výrobě, kritérium c).</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uchazeč zapíše do tabulkového procesoru a vyjádří je graficky.</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technolog, 17.4.2026 3:25:42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technologie keramiky a alespoň 10 let odborné praxe v řídících pozicích v oblasti keramické výroby nebo ve funkci učitele praktického vyučování předmětů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a alespoň 15 let odborné praxe v řídících pozicích v oblasti keramické výroby nebo ve funkci učitele praktického vyučování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technologii keramiky a alespoň 5 let odborné praxe v řídících pozicích v oblasti keramické výroby nebo ve funkci učitele odborných předmětů nebo praktického vyučování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keramický technik technolog a střední vzdělání s maturitní zkouškou a alespoň 10 let odborné praxe v řídících pozicích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Keramický technik technolog, 17.4.2026 3:25:42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ústní a písemné části zkoušky vybavená PC (na každou zkoušenou osobu) s instalovaným kancelářským SW a tiskárnou, papírem, psacími potřebami a tabulí nebo flipchartem.</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vad porcelánu, obkladaček, dlaždic, sanitární keramiky, žáromateriálů a stavebních výrobků z jílovitých materiálů (minimálně 3 ks na výrobek).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pracoviště s vybavením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Minimálně 3 ks vzorků na měření smrštění nevypáleného střepu a smrštění výpalem, laboratorní vzorky výrobní hmoty: 1 ks nesušeného vzorku, 1 ks vysušeného vzorku, 1 ks vypáleného vzorku, mohou být použity laboratorní tělíska používané pro tyto účely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Přístroj na měření křivky zrnitosti, laboratorní váhy, nádobky (min. 6 ks o objemu 1 litr), lopatka, karton na podložení sít.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(pracovní pláště, ochranné rukavice, ochranné brýle)</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Keramický technik technolog, 17.4.2026 3:25:42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sklo, keramiku a zpracování minerálů,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P-D Refractories CZ,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 znalecká a konzultační činnost v oboru stavební keramiky</w:t>
      </w:r>
    </w:p>
    <w:p>
      <w:pPr>
        <w:pStyle w:val="P21"/>
        <w:framePr w:w="7654" w:h="331" w:hRule="exact" w:wrap="none" w:vAnchor="page" w:hAnchor="margin" w:x="28" w:y="15940"/>
        <w:rPr>
          <w:rStyle w:val="C16"/>
          <w:rtl w:val="0"/>
        </w:rPr>
      </w:pPr>
      <w:r>
        <w:rPr>
          <w:rStyle w:val="C16"/>
          <w:rtl w:val="0"/>
        </w:rPr>
        <w:t>Keramický technik technolog, 17.4.2026 3:25:42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