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72ABD6" Type="http://schemas.openxmlformats.org/officeDocument/2006/relationships/officeDocument" Target="/word/document.xml" /><Relationship Id="coreR972ABD6" Type="http://schemas.openxmlformats.org/package/2006/relationships/metadata/core-properties" Target="/docProps/core.xml" /><Relationship Id="customR972AB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Keramický technik mistr (kód: 28-028-M)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keramické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keramické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provozní dokumentace keramické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podkladů pro odměňování pracovníků v keramické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preventivních prohlídek a oprav strojů a zařízení pro keramickou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průběhu a vazeb výrobních činností v keramické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Operativní řešení organizačních a provozních problémů v keramické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technologického úseku keramické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a motivování zaměstnanců v keramické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Keramický technik mistr, 17.6.2026 12:47:06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keramické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normy, které se týkají zadané keramické výroby, orientovat se v těchto normách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Přečíst a popsat výrobní výkres a související technologickou dokumentaci k zadanému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Kontrola dodržování technologických postupů a bezpečnostních předpisů v keramické výrobě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způsob kontroly dodržení technologického postupu a systémy řízení kvality ISO 9001</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Popsat, jak kontrola dodržování technologických postupů ovlivňuje výslednou kvalitu produktů</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Ústní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c) Vyjmenovat základní bezpečnostní předpisy charakteristické pro keramickou výrobu, uvést základní parametry pro rizikové oblasti (hlučnost, prašnost, ochranné prvky technologických zařízení) v keramické výrobě</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Ústní ověření</w:t>
      </w:r>
    </w:p>
    <w:p>
      <w:pPr>
        <w:pStyle w:val="P32"/>
        <w:framePr w:w="10710" w:h="248" w:hRule="exact" w:wrap="none" w:vAnchor="page" w:hAnchor="margin" w:x="28" w:y="8264"/>
        <w:rPr>
          <w:rStyle w:val="C23"/>
          <w:rtl w:val="0"/>
        </w:rPr>
      </w:pPr>
      <w:r>
        <w:rPr>
          <w:rStyle w:val="C23"/>
          <w:rtl w:val="0"/>
        </w:rPr>
        <w:t>Je třeba splnit všechna kritéria.</w:t>
      </w:r>
    </w:p>
    <w:p>
      <w:pPr>
        <w:pStyle w:val="P23"/>
        <w:framePr w:w="10710" w:h="340" w:hRule="exact" w:wrap="none" w:vAnchor="page" w:hAnchor="margin" w:x="28" w:y="8699"/>
        <w:rPr>
          <w:rStyle w:val="C18"/>
          <w:rtl w:val="0"/>
        </w:rPr>
      </w:pPr>
      <w:r>
        <w:rPr>
          <w:rStyle w:val="C18"/>
          <w:rtl w:val="0"/>
        </w:rPr>
        <w:t>Vedení provozní dokumentace keramické výroby</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376" w:hRule="exact" w:wrap="none" w:vAnchor="page" w:hAnchor="margin" w:x="45" w:y="9515"/>
        <w:rPr>
          <w:rStyle w:val="C3"/>
          <w:rtl w:val="0"/>
        </w:rPr>
      </w:pPr>
    </w:p>
    <w:p>
      <w:pPr>
        <w:pStyle w:val="P13"/>
        <w:framePr w:w="6658" w:h="249" w:hRule="exact" w:wrap="none" w:vAnchor="page" w:hAnchor="margin" w:x="71" w:y="9571"/>
        <w:rPr>
          <w:rStyle w:val="C11"/>
          <w:rtl w:val="0"/>
        </w:rPr>
      </w:pPr>
      <w:r>
        <w:rPr>
          <w:rStyle w:val="C11"/>
          <w:rtl w:val="0"/>
        </w:rPr>
        <w:t>a) Popsat provozní dokumentaci pro zadaný výrobek v keramické výrobě</w:t>
      </w:r>
    </w:p>
    <w:p>
      <w:pPr>
        <w:pStyle w:val="P28"/>
        <w:framePr w:w="3921" w:h="376" w:hRule="exact" w:wrap="none" w:vAnchor="page" w:hAnchor="margin" w:x="6800" w:y="9515"/>
        <w:rPr>
          <w:rStyle w:val="C3"/>
          <w:rtl w:val="0"/>
        </w:rPr>
      </w:pPr>
    </w:p>
    <w:p>
      <w:pPr>
        <w:pStyle w:val="P29"/>
        <w:framePr w:w="3839" w:h="249" w:hRule="exact" w:wrap="none" w:vAnchor="page" w:hAnchor="margin" w:x="6856" w:y="9571"/>
        <w:rPr>
          <w:rStyle w:val="C21"/>
          <w:rtl w:val="0"/>
        </w:rPr>
      </w:pPr>
      <w:r>
        <w:rPr>
          <w:rStyle w:val="C21"/>
          <w:rtl w:val="0"/>
        </w:rPr>
        <w:t>Ústní ověření</w:t>
      </w:r>
    </w:p>
    <w:p>
      <w:pPr>
        <w:pStyle w:val="P16"/>
        <w:framePr w:w="6710" w:h="607" w:hRule="exact" w:wrap="none" w:vAnchor="page" w:hAnchor="margin" w:x="45" w:y="9891"/>
        <w:rPr>
          <w:rStyle w:val="C3"/>
          <w:rtl w:val="0"/>
        </w:rPr>
      </w:pPr>
    </w:p>
    <w:p>
      <w:pPr>
        <w:pStyle w:val="P17"/>
        <w:framePr w:w="6658" w:h="480" w:hRule="exact" w:wrap="none" w:vAnchor="page" w:hAnchor="margin" w:x="71" w:y="9947"/>
        <w:rPr>
          <w:rStyle w:val="C13"/>
          <w:rtl w:val="0"/>
        </w:rPr>
      </w:pPr>
      <w:r>
        <w:rPr>
          <w:rStyle w:val="C13"/>
          <w:rtl w:val="0"/>
        </w:rPr>
        <w:t>b) Uvést hlavní parametry, které by měla provozní dokumentace pro zadaný výrobek v keramické výrobě obsahovat</w:t>
      </w:r>
    </w:p>
    <w:p>
      <w:pPr>
        <w:pStyle w:val="P30"/>
        <w:framePr w:w="3921" w:h="607" w:hRule="exact" w:wrap="none" w:vAnchor="page" w:hAnchor="margin" w:x="6800" w:y="9891"/>
        <w:rPr>
          <w:rStyle w:val="C3"/>
          <w:rtl w:val="0"/>
        </w:rPr>
      </w:pPr>
    </w:p>
    <w:p>
      <w:pPr>
        <w:pStyle w:val="P31"/>
        <w:framePr w:w="3839" w:h="480" w:hRule="exact" w:wrap="none" w:vAnchor="page" w:hAnchor="margin" w:x="6856" w:y="9947"/>
        <w:rPr>
          <w:rStyle w:val="C22"/>
          <w:rtl w:val="0"/>
        </w:rPr>
      </w:pPr>
      <w:r>
        <w:rPr>
          <w:rStyle w:val="C22"/>
          <w:rtl w:val="0"/>
        </w:rPr>
        <w:t>Ústní ověření</w:t>
      </w:r>
    </w:p>
    <w:p>
      <w:pPr>
        <w:pStyle w:val="P32"/>
        <w:framePr w:w="10710" w:h="248" w:hRule="exact" w:wrap="none" w:vAnchor="page" w:hAnchor="margin" w:x="28" w:y="10611"/>
        <w:rPr>
          <w:rStyle w:val="C23"/>
          <w:rtl w:val="0"/>
        </w:rPr>
      </w:pPr>
      <w:r>
        <w:rPr>
          <w:rStyle w:val="C23"/>
          <w:rtl w:val="0"/>
        </w:rPr>
        <w:t>Je třeba splnit obě kritéria.</w:t>
      </w:r>
    </w:p>
    <w:p>
      <w:pPr>
        <w:pStyle w:val="P23"/>
        <w:framePr w:w="10710" w:h="340" w:hRule="exact" w:wrap="none" w:vAnchor="page" w:hAnchor="margin" w:x="28" w:y="11047"/>
        <w:rPr>
          <w:rStyle w:val="C18"/>
          <w:rtl w:val="0"/>
        </w:rPr>
      </w:pPr>
      <w:r>
        <w:rPr>
          <w:rStyle w:val="C18"/>
          <w:rtl w:val="0"/>
        </w:rPr>
        <w:t>Zpracování podkladů pro odměňování pracovníků v keramické výrobě</w:t>
      </w:r>
    </w:p>
    <w:p>
      <w:pPr>
        <w:pStyle w:val="P24"/>
        <w:framePr w:w="6713" w:h="376" w:hRule="exact" w:wrap="none" w:vAnchor="page" w:hAnchor="margin" w:x="45" w:y="11486"/>
        <w:rPr>
          <w:rStyle w:val="C3"/>
          <w:rtl w:val="0"/>
        </w:rPr>
      </w:pPr>
    </w:p>
    <w:p>
      <w:pPr>
        <w:pStyle w:val="P25"/>
        <w:framePr w:w="6661" w:h="249" w:hRule="exact" w:wrap="none" w:vAnchor="page" w:hAnchor="margin" w:x="71" w:y="11557"/>
        <w:rPr>
          <w:rStyle w:val="C19"/>
          <w:rtl w:val="0"/>
        </w:rPr>
      </w:pPr>
      <w:r>
        <w:rPr>
          <w:rStyle w:val="C19"/>
          <w:rtl w:val="0"/>
        </w:rPr>
        <w:t>Kritéria hodnocení</w:t>
      </w:r>
    </w:p>
    <w:p>
      <w:pPr>
        <w:pStyle w:val="P26"/>
        <w:framePr w:w="3918" w:h="376" w:hRule="exact" w:wrap="none" w:vAnchor="page" w:hAnchor="margin" w:x="6803" w:y="11486"/>
        <w:rPr>
          <w:rStyle w:val="C3"/>
          <w:rtl w:val="0"/>
        </w:rPr>
      </w:pPr>
    </w:p>
    <w:p>
      <w:pPr>
        <w:pStyle w:val="P27"/>
        <w:framePr w:w="3836" w:h="249" w:hRule="exact" w:wrap="none" w:vAnchor="page" w:hAnchor="margin" w:x="6859" w:y="11557"/>
        <w:rPr>
          <w:rStyle w:val="C20"/>
          <w:rtl w:val="0"/>
        </w:rPr>
      </w:pPr>
      <w:r>
        <w:rPr>
          <w:rStyle w:val="C20"/>
          <w:rtl w:val="0"/>
        </w:rPr>
        <w:t>Způsoby ověření</w:t>
      </w:r>
    </w:p>
    <w:p>
      <w:pPr>
        <w:pStyle w:val="P12"/>
        <w:framePr w:w="6710" w:h="607" w:hRule="exact" w:wrap="none" w:vAnchor="page" w:hAnchor="margin" w:x="45" w:y="11862"/>
        <w:rPr>
          <w:rStyle w:val="C3"/>
          <w:rtl w:val="0"/>
        </w:rPr>
      </w:pPr>
    </w:p>
    <w:p>
      <w:pPr>
        <w:pStyle w:val="P13"/>
        <w:framePr w:w="6658" w:h="480" w:hRule="exact" w:wrap="none" w:vAnchor="page" w:hAnchor="margin" w:x="71" w:y="11918"/>
        <w:rPr>
          <w:rStyle w:val="C11"/>
          <w:rtl w:val="0"/>
        </w:rPr>
      </w:pPr>
      <w:r>
        <w:rPr>
          <w:rStyle w:val="C11"/>
          <w:rtl w:val="0"/>
        </w:rPr>
        <w:t>a) Popsat základní parametry spojené s vykazováním výkonů pracovníků a jejich odměňováním</w:t>
      </w:r>
    </w:p>
    <w:p>
      <w:pPr>
        <w:pStyle w:val="P28"/>
        <w:framePr w:w="3921" w:h="607" w:hRule="exact" w:wrap="none" w:vAnchor="page" w:hAnchor="margin" w:x="6800" w:y="11862"/>
        <w:rPr>
          <w:rStyle w:val="C3"/>
          <w:rtl w:val="0"/>
        </w:rPr>
      </w:pPr>
    </w:p>
    <w:p>
      <w:pPr>
        <w:pStyle w:val="P29"/>
        <w:framePr w:w="3839" w:h="480" w:hRule="exact" w:wrap="none" w:vAnchor="page" w:hAnchor="margin" w:x="6856" w:y="11918"/>
        <w:rPr>
          <w:rStyle w:val="C21"/>
          <w:rtl w:val="0"/>
        </w:rPr>
      </w:pPr>
      <w:r>
        <w:rPr>
          <w:rStyle w:val="C21"/>
          <w:rtl w:val="0"/>
        </w:rPr>
        <w:t>Ústní ověření</w:t>
      </w:r>
    </w:p>
    <w:p>
      <w:pPr>
        <w:pStyle w:val="P16"/>
        <w:framePr w:w="6710" w:h="607" w:hRule="exact" w:wrap="none" w:vAnchor="page" w:hAnchor="margin" w:x="45" w:y="12469"/>
        <w:rPr>
          <w:rStyle w:val="C3"/>
          <w:rtl w:val="0"/>
        </w:rPr>
      </w:pPr>
    </w:p>
    <w:p>
      <w:pPr>
        <w:pStyle w:val="P17"/>
        <w:framePr w:w="6658" w:h="480" w:hRule="exact" w:wrap="none" w:vAnchor="page" w:hAnchor="margin" w:x="71" w:y="12525"/>
        <w:rPr>
          <w:rStyle w:val="C13"/>
          <w:rtl w:val="0"/>
        </w:rPr>
      </w:pPr>
      <w:r>
        <w:rPr>
          <w:rStyle w:val="C13"/>
          <w:rtl w:val="0"/>
        </w:rPr>
        <w:t>b) Vysvětlit princip hodnocení a odměňování pracovníků v keramické výrobě a zpracovat pracovní výkaz podle zadání</w:t>
      </w:r>
    </w:p>
    <w:p>
      <w:pPr>
        <w:pStyle w:val="P30"/>
        <w:framePr w:w="3921" w:h="607" w:hRule="exact" w:wrap="none" w:vAnchor="page" w:hAnchor="margin" w:x="6800" w:y="12469"/>
        <w:rPr>
          <w:rStyle w:val="C3"/>
          <w:rtl w:val="0"/>
        </w:rPr>
      </w:pPr>
    </w:p>
    <w:p>
      <w:pPr>
        <w:pStyle w:val="P31"/>
        <w:framePr w:w="3839" w:h="480" w:hRule="exact" w:wrap="none" w:vAnchor="page" w:hAnchor="margin" w:x="6856" w:y="12525"/>
        <w:rPr>
          <w:rStyle w:val="C22"/>
          <w:rtl w:val="0"/>
        </w:rPr>
      </w:pPr>
      <w:r>
        <w:rPr>
          <w:rStyle w:val="C22"/>
          <w:rtl w:val="0"/>
        </w:rPr>
        <w:t>Praktické předvedení a ústní ověření</w:t>
      </w:r>
    </w:p>
    <w:p>
      <w:pPr>
        <w:pStyle w:val="P32"/>
        <w:framePr w:w="10710" w:h="248" w:hRule="exact" w:wrap="none" w:vAnchor="page" w:hAnchor="margin" w:x="28" w:y="131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Keramický technik mistr, 17.6.2026 12:47:06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preventivních prohlídek a oprav strojů a zařízení pro keramickou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principy preventivních prohlídek a oprav, které se týkají provozu strojů a zařízení v keramické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údaje, které by měly být uvedeny v dokumentacích určených pro jednotlivé stroje a zařízení v keramické výrobě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Koordinace průběhu a vazeb výrobních činností v keramické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hlavní parametry nutné pro správnou koordinaci pracovních operací v keramické výrobě</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Vytvořit a popsat plán výroby zadaného výrobku v keramické výrobě s popisem návazností jednotlivých výrobních procesů a definovat vazby mezi jednotlivými technologickými kroky v keramické výrobě</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 a ústní ověření</w:t>
      </w:r>
    </w:p>
    <w:p>
      <w:pPr>
        <w:pStyle w:val="P32"/>
        <w:framePr w:w="10710" w:h="248" w:hRule="exact" w:wrap="none" w:vAnchor="page" w:hAnchor="margin" w:x="28" w:y="7099"/>
        <w:rPr>
          <w:rStyle w:val="C23"/>
          <w:rtl w:val="0"/>
        </w:rPr>
      </w:pPr>
      <w:r>
        <w:rPr>
          <w:rStyle w:val="C23"/>
          <w:rtl w:val="0"/>
        </w:rPr>
        <w:t>Je třeba splnit obě kritéria.</w:t>
      </w:r>
    </w:p>
    <w:p>
      <w:pPr>
        <w:pStyle w:val="P23"/>
        <w:framePr w:w="10710" w:h="340" w:hRule="exact" w:wrap="none" w:vAnchor="page" w:hAnchor="margin" w:x="28" w:y="7535"/>
        <w:rPr>
          <w:rStyle w:val="C18"/>
          <w:rtl w:val="0"/>
        </w:rPr>
      </w:pPr>
      <w:r>
        <w:rPr>
          <w:rStyle w:val="C18"/>
          <w:rtl w:val="0"/>
        </w:rPr>
        <w:t>Operativní řešení organizačních a provozních problémů v keramické výrobě</w:t>
      </w:r>
    </w:p>
    <w:p>
      <w:pPr>
        <w:pStyle w:val="P24"/>
        <w:framePr w:w="6713" w:h="376" w:hRule="exact" w:wrap="none" w:vAnchor="page" w:hAnchor="margin" w:x="45" w:y="7974"/>
        <w:rPr>
          <w:rStyle w:val="C3"/>
          <w:rtl w:val="0"/>
        </w:rPr>
      </w:pPr>
    </w:p>
    <w:p>
      <w:pPr>
        <w:pStyle w:val="P25"/>
        <w:framePr w:w="6661" w:h="249" w:hRule="exact" w:wrap="none" w:vAnchor="page" w:hAnchor="margin" w:x="71" w:y="8045"/>
        <w:rPr>
          <w:rStyle w:val="C19"/>
          <w:rtl w:val="0"/>
        </w:rPr>
      </w:pPr>
      <w:r>
        <w:rPr>
          <w:rStyle w:val="C19"/>
          <w:rtl w:val="0"/>
        </w:rPr>
        <w:t>Kritéria hodnocení</w:t>
      </w:r>
    </w:p>
    <w:p>
      <w:pPr>
        <w:pStyle w:val="P26"/>
        <w:framePr w:w="3918" w:h="376" w:hRule="exact" w:wrap="none" w:vAnchor="page" w:hAnchor="margin" w:x="6803" w:y="7974"/>
        <w:rPr>
          <w:rStyle w:val="C3"/>
          <w:rtl w:val="0"/>
        </w:rPr>
      </w:pPr>
    </w:p>
    <w:p>
      <w:pPr>
        <w:pStyle w:val="P27"/>
        <w:framePr w:w="3836" w:h="249" w:hRule="exact" w:wrap="none" w:vAnchor="page" w:hAnchor="margin" w:x="6859" w:y="8045"/>
        <w:rPr>
          <w:rStyle w:val="C20"/>
          <w:rtl w:val="0"/>
        </w:rPr>
      </w:pPr>
      <w:r>
        <w:rPr>
          <w:rStyle w:val="C20"/>
          <w:rtl w:val="0"/>
        </w:rPr>
        <w:t>Způsoby ověření</w:t>
      </w:r>
    </w:p>
    <w:p>
      <w:pPr>
        <w:pStyle w:val="P12"/>
        <w:framePr w:w="6710" w:h="607" w:hRule="exact" w:wrap="none" w:vAnchor="page" w:hAnchor="margin" w:x="45" w:y="8350"/>
        <w:rPr>
          <w:rStyle w:val="C3"/>
          <w:rtl w:val="0"/>
        </w:rPr>
      </w:pPr>
    </w:p>
    <w:p>
      <w:pPr>
        <w:pStyle w:val="P13"/>
        <w:framePr w:w="6658" w:h="480" w:hRule="exact" w:wrap="none" w:vAnchor="page" w:hAnchor="margin" w:x="71" w:y="8406"/>
        <w:rPr>
          <w:rStyle w:val="C11"/>
          <w:rtl w:val="0"/>
        </w:rPr>
      </w:pPr>
      <w:r>
        <w:rPr>
          <w:rStyle w:val="C11"/>
          <w:rtl w:val="0"/>
        </w:rPr>
        <w:t>a) Popsat hlavní problémy a rizika spojené s jednotlivými technologickými operacemi v keramické výrobě</w:t>
      </w:r>
    </w:p>
    <w:p>
      <w:pPr>
        <w:pStyle w:val="P28"/>
        <w:framePr w:w="3921" w:h="607" w:hRule="exact" w:wrap="none" w:vAnchor="page" w:hAnchor="margin" w:x="6800" w:y="8350"/>
        <w:rPr>
          <w:rStyle w:val="C3"/>
          <w:rtl w:val="0"/>
        </w:rPr>
      </w:pPr>
    </w:p>
    <w:p>
      <w:pPr>
        <w:pStyle w:val="P29"/>
        <w:framePr w:w="3839" w:h="480" w:hRule="exact" w:wrap="none" w:vAnchor="page" w:hAnchor="margin" w:x="6856" w:y="8406"/>
        <w:rPr>
          <w:rStyle w:val="C21"/>
          <w:rtl w:val="0"/>
        </w:rPr>
      </w:pPr>
      <w:r>
        <w:rPr>
          <w:rStyle w:val="C21"/>
          <w:rtl w:val="0"/>
        </w:rPr>
        <w:t>Ústní ověření</w:t>
      </w:r>
    </w:p>
    <w:p>
      <w:pPr>
        <w:pStyle w:val="P16"/>
        <w:framePr w:w="6710" w:h="607" w:hRule="exact" w:wrap="none" w:vAnchor="page" w:hAnchor="margin" w:x="45" w:y="8957"/>
        <w:rPr>
          <w:rStyle w:val="C3"/>
          <w:rtl w:val="0"/>
        </w:rPr>
      </w:pPr>
    </w:p>
    <w:p>
      <w:pPr>
        <w:pStyle w:val="P17"/>
        <w:framePr w:w="6658" w:h="480" w:hRule="exact" w:wrap="none" w:vAnchor="page" w:hAnchor="margin" w:x="71" w:y="9013"/>
        <w:rPr>
          <w:rStyle w:val="C13"/>
          <w:rtl w:val="0"/>
        </w:rPr>
      </w:pPr>
      <w:r>
        <w:rPr>
          <w:rStyle w:val="C13"/>
          <w:rtl w:val="0"/>
        </w:rPr>
        <w:t>b) Navrhnout způsoby vedoucí k odstranění problémů v keramické výrobě na základě modelové situace</w:t>
      </w:r>
    </w:p>
    <w:p>
      <w:pPr>
        <w:pStyle w:val="P30"/>
        <w:framePr w:w="3921" w:h="607" w:hRule="exact" w:wrap="none" w:vAnchor="page" w:hAnchor="margin" w:x="6800" w:y="8957"/>
        <w:rPr>
          <w:rStyle w:val="C3"/>
          <w:rtl w:val="0"/>
        </w:rPr>
      </w:pPr>
    </w:p>
    <w:p>
      <w:pPr>
        <w:pStyle w:val="P31"/>
        <w:framePr w:w="3839" w:h="480" w:hRule="exact" w:wrap="none" w:vAnchor="page" w:hAnchor="margin" w:x="6856" w:y="9013"/>
        <w:rPr>
          <w:rStyle w:val="C22"/>
          <w:rtl w:val="0"/>
        </w:rPr>
      </w:pPr>
      <w:r>
        <w:rPr>
          <w:rStyle w:val="C22"/>
          <w:rtl w:val="0"/>
        </w:rPr>
        <w:t>Praktické předvedení a ústní ověření</w:t>
      </w:r>
    </w:p>
    <w:p>
      <w:pPr>
        <w:pStyle w:val="P32"/>
        <w:framePr w:w="10710" w:h="248" w:hRule="exact" w:wrap="none" w:vAnchor="page" w:hAnchor="margin" w:x="28" w:y="9677"/>
        <w:rPr>
          <w:rStyle w:val="C23"/>
          <w:rtl w:val="0"/>
        </w:rPr>
      </w:pPr>
      <w:r>
        <w:rPr>
          <w:rStyle w:val="C23"/>
          <w:rtl w:val="0"/>
        </w:rPr>
        <w:t>Je třeba splnit obě kritéria.</w:t>
      </w:r>
    </w:p>
    <w:p>
      <w:pPr>
        <w:pStyle w:val="P23"/>
        <w:framePr w:w="10710" w:h="340" w:hRule="exact" w:wrap="none" w:vAnchor="page" w:hAnchor="margin" w:x="28" w:y="10113"/>
        <w:rPr>
          <w:rStyle w:val="C18"/>
          <w:rtl w:val="0"/>
        </w:rPr>
      </w:pPr>
      <w:r>
        <w:rPr>
          <w:rStyle w:val="C18"/>
          <w:rtl w:val="0"/>
        </w:rPr>
        <w:t>Řízení technologického úseku keramické výroby</w:t>
      </w:r>
    </w:p>
    <w:p>
      <w:pPr>
        <w:pStyle w:val="P24"/>
        <w:framePr w:w="6713" w:h="376" w:hRule="exact" w:wrap="none" w:vAnchor="page" w:hAnchor="margin" w:x="45" w:y="10552"/>
        <w:rPr>
          <w:rStyle w:val="C3"/>
          <w:rtl w:val="0"/>
        </w:rPr>
      </w:pPr>
    </w:p>
    <w:p>
      <w:pPr>
        <w:pStyle w:val="P25"/>
        <w:framePr w:w="6661" w:h="249" w:hRule="exact" w:wrap="none" w:vAnchor="page" w:hAnchor="margin" w:x="71" w:y="10623"/>
        <w:rPr>
          <w:rStyle w:val="C19"/>
          <w:rtl w:val="0"/>
        </w:rPr>
      </w:pPr>
      <w:r>
        <w:rPr>
          <w:rStyle w:val="C19"/>
          <w:rtl w:val="0"/>
        </w:rPr>
        <w:t>Kritéria hodnocení</w:t>
      </w:r>
    </w:p>
    <w:p>
      <w:pPr>
        <w:pStyle w:val="P26"/>
        <w:framePr w:w="3918" w:h="376" w:hRule="exact" w:wrap="none" w:vAnchor="page" w:hAnchor="margin" w:x="6803" w:y="10552"/>
        <w:rPr>
          <w:rStyle w:val="C3"/>
          <w:rtl w:val="0"/>
        </w:rPr>
      </w:pPr>
    </w:p>
    <w:p>
      <w:pPr>
        <w:pStyle w:val="P27"/>
        <w:framePr w:w="3836" w:h="249" w:hRule="exact" w:wrap="none" w:vAnchor="page" w:hAnchor="margin" w:x="6859" w:y="10623"/>
        <w:rPr>
          <w:rStyle w:val="C20"/>
          <w:rtl w:val="0"/>
        </w:rPr>
      </w:pPr>
      <w:r>
        <w:rPr>
          <w:rStyle w:val="C20"/>
          <w:rtl w:val="0"/>
        </w:rPr>
        <w:t>Způsoby ověření</w:t>
      </w:r>
    </w:p>
    <w:p>
      <w:pPr>
        <w:pStyle w:val="P12"/>
        <w:framePr w:w="6710" w:h="607" w:hRule="exact" w:wrap="none" w:vAnchor="page" w:hAnchor="margin" w:x="45" w:y="10929"/>
        <w:rPr>
          <w:rStyle w:val="C3"/>
          <w:rtl w:val="0"/>
        </w:rPr>
      </w:pPr>
    </w:p>
    <w:p>
      <w:pPr>
        <w:pStyle w:val="P13"/>
        <w:framePr w:w="6658" w:h="480" w:hRule="exact" w:wrap="none" w:vAnchor="page" w:hAnchor="margin" w:x="71" w:y="10985"/>
        <w:rPr>
          <w:rStyle w:val="C11"/>
          <w:rtl w:val="0"/>
        </w:rPr>
      </w:pPr>
      <w:r>
        <w:rPr>
          <w:rStyle w:val="C11"/>
          <w:rtl w:val="0"/>
        </w:rPr>
        <w:t>a) Určit klíčové parametry typické pro jednotlivé výrobní procesy v keramické výrobě</w:t>
      </w:r>
    </w:p>
    <w:p>
      <w:pPr>
        <w:pStyle w:val="P28"/>
        <w:framePr w:w="3921" w:h="607" w:hRule="exact" w:wrap="none" w:vAnchor="page" w:hAnchor="margin" w:x="6800" w:y="10929"/>
        <w:rPr>
          <w:rStyle w:val="C3"/>
          <w:rtl w:val="0"/>
        </w:rPr>
      </w:pPr>
    </w:p>
    <w:p>
      <w:pPr>
        <w:pStyle w:val="P29"/>
        <w:framePr w:w="3839" w:h="480" w:hRule="exact" w:wrap="none" w:vAnchor="page" w:hAnchor="margin" w:x="6856" w:y="10985"/>
        <w:rPr>
          <w:rStyle w:val="C21"/>
          <w:rtl w:val="0"/>
        </w:rPr>
      </w:pPr>
      <w:r>
        <w:rPr>
          <w:rStyle w:val="C21"/>
          <w:rtl w:val="0"/>
        </w:rPr>
        <w:t>Praktické předvedení a ústní ověření</w:t>
      </w:r>
    </w:p>
    <w:p>
      <w:pPr>
        <w:pStyle w:val="P16"/>
        <w:framePr w:w="6710" w:h="607" w:hRule="exact" w:wrap="none" w:vAnchor="page" w:hAnchor="margin" w:x="45" w:y="11535"/>
        <w:rPr>
          <w:rStyle w:val="C3"/>
          <w:rtl w:val="0"/>
        </w:rPr>
      </w:pPr>
    </w:p>
    <w:p>
      <w:pPr>
        <w:pStyle w:val="P17"/>
        <w:framePr w:w="6658" w:h="480" w:hRule="exact" w:wrap="none" w:vAnchor="page" w:hAnchor="margin" w:x="71" w:y="11591"/>
        <w:rPr>
          <w:rStyle w:val="C13"/>
          <w:rtl w:val="0"/>
        </w:rPr>
      </w:pPr>
      <w:r>
        <w:rPr>
          <w:rStyle w:val="C13"/>
          <w:rtl w:val="0"/>
        </w:rPr>
        <w:t>b) Popsat způsob technologického zajištění daného úseku keramické výroby pro zadaný výrobek</w:t>
      </w:r>
    </w:p>
    <w:p>
      <w:pPr>
        <w:pStyle w:val="P30"/>
        <w:framePr w:w="3921" w:h="607" w:hRule="exact" w:wrap="none" w:vAnchor="page" w:hAnchor="margin" w:x="6800" w:y="11535"/>
        <w:rPr>
          <w:rStyle w:val="C3"/>
          <w:rtl w:val="0"/>
        </w:rPr>
      </w:pPr>
    </w:p>
    <w:p>
      <w:pPr>
        <w:pStyle w:val="P31"/>
        <w:framePr w:w="3839" w:h="480" w:hRule="exact" w:wrap="none" w:vAnchor="page" w:hAnchor="margin" w:x="6856" w:y="11591"/>
        <w:rPr>
          <w:rStyle w:val="C22"/>
          <w:rtl w:val="0"/>
        </w:rPr>
      </w:pPr>
      <w:r>
        <w:rPr>
          <w:rStyle w:val="C22"/>
          <w:rtl w:val="0"/>
        </w:rPr>
        <w:t>Ústní ověření</w:t>
      </w:r>
    </w:p>
    <w:p>
      <w:pPr>
        <w:pStyle w:val="P12"/>
        <w:framePr w:w="6710" w:h="376" w:hRule="exact" w:wrap="none" w:vAnchor="page" w:hAnchor="margin" w:x="45" w:y="12142"/>
        <w:rPr>
          <w:rStyle w:val="C3"/>
          <w:rtl w:val="0"/>
        </w:rPr>
      </w:pPr>
    </w:p>
    <w:p>
      <w:pPr>
        <w:pStyle w:val="P13"/>
        <w:framePr w:w="6658" w:h="249" w:hRule="exact" w:wrap="none" w:vAnchor="page" w:hAnchor="margin" w:x="71" w:y="12198"/>
        <w:rPr>
          <w:rStyle w:val="C11"/>
          <w:rtl w:val="0"/>
        </w:rPr>
      </w:pPr>
      <w:r>
        <w:rPr>
          <w:rStyle w:val="C11"/>
          <w:rtl w:val="0"/>
        </w:rPr>
        <w:t>c) Popsat způsob personálního zajištění daného úseku keramické výroby</w:t>
      </w:r>
    </w:p>
    <w:p>
      <w:pPr>
        <w:pStyle w:val="P28"/>
        <w:framePr w:w="3921" w:h="376" w:hRule="exact" w:wrap="none" w:vAnchor="page" w:hAnchor="margin" w:x="6800" w:y="12142"/>
        <w:rPr>
          <w:rStyle w:val="C3"/>
          <w:rtl w:val="0"/>
        </w:rPr>
      </w:pPr>
    </w:p>
    <w:p>
      <w:pPr>
        <w:pStyle w:val="P29"/>
        <w:framePr w:w="3839" w:h="249" w:hRule="exact" w:wrap="none" w:vAnchor="page" w:hAnchor="margin" w:x="6856" w:y="12198"/>
        <w:rPr>
          <w:rStyle w:val="C21"/>
          <w:rtl w:val="0"/>
        </w:rPr>
      </w:pPr>
      <w:r>
        <w:rPr>
          <w:rStyle w:val="C21"/>
          <w:rtl w:val="0"/>
        </w:rPr>
        <w:t>Ústní ověření</w:t>
      </w:r>
    </w:p>
    <w:p>
      <w:pPr>
        <w:pStyle w:val="P16"/>
        <w:framePr w:w="6710" w:h="831" w:hRule="exact" w:wrap="none" w:vAnchor="page" w:hAnchor="margin" w:x="45" w:y="12519"/>
        <w:rPr>
          <w:rStyle w:val="C3"/>
          <w:rtl w:val="0"/>
        </w:rPr>
      </w:pPr>
    </w:p>
    <w:p>
      <w:pPr>
        <w:pStyle w:val="P17"/>
        <w:framePr w:w="6658" w:h="704" w:hRule="exact" w:wrap="none" w:vAnchor="page" w:hAnchor="margin" w:x="71" w:y="12575"/>
        <w:rPr>
          <w:rStyle w:val="C13"/>
          <w:rtl w:val="0"/>
        </w:rPr>
      </w:pPr>
      <w:r>
        <w:rPr>
          <w:rStyle w:val="C13"/>
          <w:rtl w:val="0"/>
        </w:rPr>
        <w:t>d) Navrhnout a popsat optimální prostorové rozložení výrobních technologických procesů z hlediska maximální produktivity keramické výroby na základě modelové situace</w:t>
      </w:r>
    </w:p>
    <w:p>
      <w:pPr>
        <w:pStyle w:val="P30"/>
        <w:framePr w:w="3921" w:h="831" w:hRule="exact" w:wrap="none" w:vAnchor="page" w:hAnchor="margin" w:x="6800" w:y="12519"/>
        <w:rPr>
          <w:rStyle w:val="C3"/>
          <w:rtl w:val="0"/>
        </w:rPr>
      </w:pPr>
    </w:p>
    <w:p>
      <w:pPr>
        <w:pStyle w:val="P31"/>
        <w:framePr w:w="3839" w:h="704" w:hRule="exact" w:wrap="none" w:vAnchor="page" w:hAnchor="margin" w:x="6856" w:y="12575"/>
        <w:rPr>
          <w:rStyle w:val="C22"/>
          <w:rtl w:val="0"/>
        </w:rPr>
      </w:pPr>
      <w:r>
        <w:rPr>
          <w:rStyle w:val="C22"/>
          <w:rtl w:val="0"/>
        </w:rPr>
        <w:t>Praktické předvedení a ústní ověření</w:t>
      </w:r>
    </w:p>
    <w:p>
      <w:pPr>
        <w:pStyle w:val="P32"/>
        <w:framePr w:w="10710" w:h="248" w:hRule="exact" w:wrap="none" w:vAnchor="page" w:hAnchor="margin" w:x="28" w:y="13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mistr, 17.6.2026 12:47:06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 motivování zaměstnanců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obsah pracovního řádu pro daný úsek výroby, uvést pracovněprávní předpisy a požadavky na BOZP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komunikaci mezi zaměstnanci a vedením keramického provozu vedoucí k motivování zaměstnanců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na modelové situaci jednání s lidmi při řešení výrobního problému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mistr, 17.6.2026 12:47:06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https://www.nsp.cz/jednotka-prace/keramicky-technik-mistr#zdravotni-zpusobilost).</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připraví nabídku různých druhů keramických výrobků (minimálně 2 druhy výrobků), typy pracovních operací (uvedení minimálně 2 typů operací ve formě názvů pracovních operací), vzorky keramických materiálů (minimálně 3 kusy vzorků vad na výrobek) a umožní uchazeči se s tímto seznámit v předstihu (minimálně 1 měsíc) před zkouškou.</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zpracuje přehled doporučené literatury a umožní uchazeči se s ním seznámit v předstihu (minimálně 1 měsíc) před zkouškou. O formě seznámení uchazeče s nabídkou keramických výrobků, pracovních operací, vzorků keramických materiálů a s přehledem doporučené odborné literatury rozhoduje autorizovaná osoba.</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připraví minimálně jednu modelovou situaci pro každou z těchto ověřovaných odborných kompetencí: Operativní řešení organizačních a provozních problémů v keramické výrobě, kritérium hodnocení b); Řízení technologického úseku keramické výroby, kritérium hodnocení d); Vedení a motivování zaměstnanců v keramické výrobě, kritérium hodnocení c). </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mít při zkoušce k dispozici PC s nainstalovaným kancelářským SW obsahujícím textový editor, tabulkový procesor a program pro tvorbu prezentace. S pomocí uvedeného vybavení bude uchazeč zpracovávat úkoly ověřující tyto odborné kompetence: Zpracování podkladů pro odměňování pracovníků v keramické výrobě, kritérium hodnocení b); Koordinace průběhu a vazeb výrobních činností v keramické výrobě, kritérium hodnocení b); Operativní řešení organizačních a provozních problémů v keramické výrobě, kritérium hodnocení b); Řízení technologického úseku keramické výroby, kritérium hodnocení d).</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sdělí uchazeči SW vybavení pro potřeby zkoušky z PK v předstihu (minimálně 1 měsíc) před zkouškou.</w:t>
      </w:r>
    </w:p>
    <w:p>
      <w:pPr>
        <w:pStyle w:val="P33"/>
        <w:framePr w:w="10766" w:h="1837"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Výsledné hodnocení</w:t>
      </w:r>
    </w:p>
    <w:p>
      <w:pPr>
        <w:keepNext w:val="0"/>
        <w:keepLines w:val="0"/>
        <w:framePr w:w="10766" w:h="1497"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26"/>
        <w:rPr>
          <w:rStyle w:val="C3"/>
          <w:rtl w:val="0"/>
        </w:rPr>
      </w:pPr>
    </w:p>
    <w:p>
      <w:pPr>
        <w:pStyle w:val="P35"/>
        <w:framePr w:w="10710" w:h="340" w:hRule="exact" w:wrap="none" w:vAnchor="page" w:hAnchor="margin" w:x="28" w:y="12426"/>
        <w:rPr>
          <w:rStyle w:val="C25"/>
          <w:rtl w:val="0"/>
        </w:rPr>
      </w:pPr>
      <w:r>
        <w:rPr>
          <w:rStyle w:val="C25"/>
          <w:rtl w:val="0"/>
        </w:rPr>
        <w:t>Počet zkoušejících</w:t>
      </w:r>
    </w:p>
    <w:p>
      <w:pPr>
        <w:keepNext w:val="0"/>
        <w:keepLines w:val="0"/>
        <w:framePr w:w="10766" w:h="1036" w:hRule="exact" w:wrap="none" w:vAnchor="page" w:hAnchor="margin" w:x="0" w:y="12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Keramický technik mistr, 17.6.2026 12:47:06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technologii keramiky a alespoň 5 let odborné praxe v oblasti keramické výroby nebo ve funkci učitele odborného výcviku nebo praktického vyučování v oblasti keramické výroby.</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keramiky a alespoň 5 let odborné praxe v oblasti keramické výroby nebo ve funkci učitele odborných předmětů nebo odborného výcviku nebo praktického vyučování v oblasti keramické výroby.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28-028-M Keramický technik mistr</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keramické výroby.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967"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4627"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řádný výkon zkoušky musí mít autorizovaná osoba k dispozici dále uvedené vybavení: </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kancelářským SW a tiskárnou, papírem, psacími potřebami a tabulí nebo flipchartem</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•Formuláře pro výkazy práce a docházkové listy </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výrobní a technická dokumentace pro keramickou výrobu</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vad porcelánu, obkladaček, dlaždic, sanitární keramiky, žáromateriálů a stavebních výrobků z jílovitých materiálů (minimálně 3 kusy vzorků vad na výrobek)</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keramických výrobků - minimálně 2 druhy </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keramických materiálů - minimálně 2 druhy </w:t>
      </w:r>
    </w:p>
    <w:p>
      <w:pPr>
        <w:keepNext w:val="0"/>
        <w:keepLines w:val="0"/>
        <w:framePr w:w="10766" w:h="4627"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27"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Keramický technik mistr, 17.6.2026 12:47:06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přípravy na zkoušku</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754"/>
        <w:rPr>
          <w:rStyle w:val="C3"/>
          <w:rtl w:val="0"/>
        </w:rPr>
      </w:pPr>
    </w:p>
    <w:p>
      <w:pPr>
        <w:pStyle w:val="P35"/>
        <w:framePr w:w="10710" w:h="340" w:hRule="exact" w:wrap="none" w:vAnchor="page" w:hAnchor="margin" w:x="28" w:y="3754"/>
        <w:rPr>
          <w:rStyle w:val="C25"/>
          <w:rtl w:val="0"/>
        </w:rPr>
      </w:pPr>
      <w:r>
        <w:rPr>
          <w:rStyle w:val="C25"/>
          <w:rtl w:val="0"/>
        </w:rPr>
        <w:t>Doba pro vykonání zkoušky</w:t>
      </w:r>
    </w:p>
    <w:p>
      <w:pPr>
        <w:keepNext w:val="0"/>
        <w:keepLines w:val="0"/>
        <w:framePr w:w="10766" w:h="806" w:hRule="exact" w:wrap="none" w:vAnchor="page" w:hAnchor="margin" w:x="0" w:y="4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Keramický technik mistr, 17.6.2026 12:47:06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LASSELSBERGER,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CZ, s. r. o.</w:t>
      </w:r>
    </w:p>
    <w:p>
      <w:pPr>
        <w:pStyle w:val="P21"/>
        <w:framePr w:w="7654" w:h="331" w:hRule="exact" w:wrap="none" w:vAnchor="page" w:hAnchor="margin" w:x="28" w:y="15940"/>
        <w:rPr>
          <w:rStyle w:val="C16"/>
          <w:rtl w:val="0"/>
        </w:rPr>
      </w:pPr>
      <w:r>
        <w:rPr>
          <w:rStyle w:val="C16"/>
          <w:rtl w:val="0"/>
        </w:rPr>
        <w:t>Keramický technik mistr, 17.6.2026 12:47:06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2F7C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92921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74A5E1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