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9B511" Type="http://schemas.openxmlformats.org/officeDocument/2006/relationships/officeDocument" Target="/word/document.xml" /><Relationship Id="coreR44E9B511" Type="http://schemas.openxmlformats.org/package/2006/relationships/metadata/core-properties" Target="/docProps/core.xml" /><Relationship Id="customR44E9B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keramické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odměňování pracovníků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preventivních prohlídek a oprav strojů a zařízení pro keramickou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Koordinace průběhu a vazeb výrobních činností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organizačních a provozních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technologického úseku keramické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a motivování zaměstnanců v keramické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keramické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Sestavování operativních plánů keramické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mistr, 7.5.2026 6:00:26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technický výkres nebo výrobní dokumentaci pro určitý keramický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Určit způsob kontroly dodržování technologických postupů v keramické výrobě</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Vytvořit pracovní postup pro určitý výrobek v keramické výrobě, definovat kontrolní mechanismy pracovního postupu a stanovit jeho klíčové parametry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Vyjmenovat základní bezpečnostní předpisy charakteristické pro keramickou výrobu, definovat parametry pro hlučné a prašné prostředí v keramické výrobě</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Kontrola plnění operativních plánů keramické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Vytvořit plán plnění výroby určitého výrobku za danou časovou jednotku na základě znalosti parametrů základních výrobních zařízení v keramické výrobě</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způsob kontroly plnění plánu pro určitý výrobek v jednotlivých technologických procesech keramické výroby</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Definovat základní výrobní parametry nutné ke splnění plánu keramické výroby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Vedení provozní dokumentace keramické výroby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Popsat provozní dokumentaci pro určitý výrobek v keramické výrobě</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Ústní ověření</w:t>
      </w:r>
    </w:p>
    <w:p>
      <w:pPr>
        <w:pStyle w:val="P16"/>
        <w:framePr w:w="6710" w:h="607" w:hRule="exact" w:wrap="none" w:vAnchor="page" w:hAnchor="margin" w:x="45" w:y="13070"/>
        <w:rPr>
          <w:rStyle w:val="C3"/>
          <w:rtl w:val="0"/>
        </w:rPr>
      </w:pPr>
    </w:p>
    <w:p>
      <w:pPr>
        <w:pStyle w:val="P17"/>
        <w:framePr w:w="6658" w:h="480" w:hRule="exact" w:wrap="none" w:vAnchor="page" w:hAnchor="margin" w:x="71" w:y="13126"/>
        <w:rPr>
          <w:rStyle w:val="C13"/>
          <w:rtl w:val="0"/>
        </w:rPr>
      </w:pPr>
      <w:r>
        <w:rPr>
          <w:rStyle w:val="C13"/>
          <w:rtl w:val="0"/>
        </w:rPr>
        <w:t>b) Uvést hlavní parametry, které by měla provozní dokumentace v keramické výrobě obsahovat</w:t>
      </w:r>
    </w:p>
    <w:p>
      <w:pPr>
        <w:pStyle w:val="P30"/>
        <w:framePr w:w="3921" w:h="607" w:hRule="exact" w:wrap="none" w:vAnchor="page" w:hAnchor="margin" w:x="6800" w:y="13070"/>
        <w:rPr>
          <w:rStyle w:val="C3"/>
          <w:rtl w:val="0"/>
        </w:rPr>
      </w:pPr>
    </w:p>
    <w:p>
      <w:pPr>
        <w:pStyle w:val="P31"/>
        <w:framePr w:w="3839" w:h="480" w:hRule="exact" w:wrap="none" w:vAnchor="page" w:hAnchor="margin" w:x="6856" w:y="13126"/>
        <w:rPr>
          <w:rStyle w:val="C22"/>
          <w:rtl w:val="0"/>
        </w:rPr>
      </w:pPr>
      <w:r>
        <w:rPr>
          <w:rStyle w:val="C22"/>
          <w:rtl w:val="0"/>
        </w:rPr>
        <w:t>Ústní ověření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7.5.2026 6:00:26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pracovníků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systémy řízení jakosti, pojem ISO 9001 ve vztahu ke keramické výrobě</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Popsat principy preventivních prohlídek a oprav, které se týkají provozu strojů a zařízení v keramické výrobě</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Ústní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c) Uvést údaje, které by měly být uvedeny v dokumentacích, určených pro jednotlivé stroje a zařízení v keramické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32"/>
        <w:framePr w:w="10710" w:h="248" w:hRule="exact" w:wrap="none" w:vAnchor="page" w:hAnchor="margin" w:x="28" w:y="6875"/>
        <w:rPr>
          <w:rStyle w:val="C23"/>
          <w:rtl w:val="0"/>
        </w:rPr>
      </w:pPr>
      <w:r>
        <w:rPr>
          <w:rStyle w:val="C23"/>
          <w:rtl w:val="0"/>
        </w:rPr>
        <w:t>Je třeba splnit všechna kritéria.</w:t>
      </w:r>
    </w:p>
    <w:p>
      <w:pPr>
        <w:pStyle w:val="P23"/>
        <w:framePr w:w="10710" w:h="340" w:hRule="exact" w:wrap="none" w:vAnchor="page" w:hAnchor="margin" w:x="28" w:y="7311"/>
        <w:rPr>
          <w:rStyle w:val="C18"/>
          <w:rtl w:val="0"/>
        </w:rPr>
      </w:pPr>
      <w:r>
        <w:rPr>
          <w:rStyle w:val="C18"/>
          <w:rtl w:val="0"/>
        </w:rPr>
        <w:t>Koordinace průběhu a vazeb výrobních činností v keramické výrobě</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Ústní ověření</w:t>
      </w:r>
    </w:p>
    <w:p>
      <w:pPr>
        <w:pStyle w:val="P16"/>
        <w:framePr w:w="6710" w:h="831" w:hRule="exact" w:wrap="none" w:vAnchor="page" w:hAnchor="margin" w:x="45" w:y="8733"/>
        <w:rPr>
          <w:rStyle w:val="C3"/>
          <w:rtl w:val="0"/>
        </w:rPr>
      </w:pPr>
    </w:p>
    <w:p>
      <w:pPr>
        <w:pStyle w:val="P17"/>
        <w:framePr w:w="6658" w:h="704" w:hRule="exact" w:wrap="none" w:vAnchor="page" w:hAnchor="margin" w:x="71" w:y="8789"/>
        <w:rPr>
          <w:rStyle w:val="C13"/>
          <w:rtl w:val="0"/>
        </w:rPr>
      </w:pPr>
      <w:r>
        <w:rPr>
          <w:rStyle w:val="C13"/>
          <w:rtl w:val="0"/>
        </w:rPr>
        <w:t>b) Vytvořit a popsat plán výroby určeného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8733"/>
        <w:rPr>
          <w:rStyle w:val="C3"/>
          <w:rtl w:val="0"/>
        </w:rPr>
      </w:pPr>
    </w:p>
    <w:p>
      <w:pPr>
        <w:pStyle w:val="P31"/>
        <w:framePr w:w="3839" w:h="704" w:hRule="exact" w:wrap="none" w:vAnchor="page" w:hAnchor="margin" w:x="6856" w:y="8789"/>
        <w:rPr>
          <w:rStyle w:val="C22"/>
          <w:rtl w:val="0"/>
        </w:rPr>
      </w:pPr>
      <w:r>
        <w:rPr>
          <w:rStyle w:val="C22"/>
          <w:rtl w:val="0"/>
        </w:rPr>
        <w:t>Praktické předvedení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c) Vytvořit a popsat plán výroby keramického polotovaru pro určený výrobní proces na základě požadavků ostatních výrobních procesů v keramické výrobě</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Praktické předvedení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Popsat hlavní problémy spojené s jednotlivými technologickými kroky v keramické výrobě</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Navrhnout na modelovém případě způsoby vedoucí k odstranění problémů v keramické výrobě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w:t>
      </w:r>
    </w:p>
    <w:p>
      <w:pPr>
        <w:pStyle w:val="P32"/>
        <w:framePr w:w="10710" w:h="248" w:hRule="exact" w:wrap="none" w:vAnchor="page" w:hAnchor="margin" w:x="28" w:y="130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7.5.2026 6:00:26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keramické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metody nutné ke stanovení parametrů typických pro jednotlivé výrobní procesy v keramické výrobě a uvést, jakým způsobem se s nimi bude dále pracovat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a motivování zaměstnanců v keramické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Specifikovat komunikaci mezi zaměstnanci a vedením keramického provozu vedoucí k motivování zaměstnanců</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zlepšení komunikace mezi zaměstnanci a vedením keramického provozu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Písemné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asertivní jednání při řešení výrobního problému na simulované situaci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Určování optimálního využívání výrobních a pracovních kapacit na pracovištích keramické výroby</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základní výrobní zařízení pro jednotlivé technologické procesy v keramické výrobě a určit kapacitní a výrobní parametry pro tato zařízení</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metodiku výpočtů pro optimální využívání výrobních a pracovních kapacit na pracovištích keramické výroby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Navrhnout a popsat optimální prostorové rozložení výrobních technologických procesů z hlediska maximální produktivity keramické výroby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Sestavování operativních plánů keramické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Připravit operativní plán na výrobu určitého keramického výrobku v keramické výrobě s využitím PC</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w:t>
      </w:r>
    </w:p>
    <w:p>
      <w:pPr>
        <w:pStyle w:val="P16"/>
        <w:framePr w:w="6710" w:h="376" w:hRule="exact" w:wrap="none" w:vAnchor="page" w:hAnchor="margin" w:x="45" w:y="12749"/>
        <w:rPr>
          <w:rStyle w:val="C3"/>
          <w:rtl w:val="0"/>
        </w:rPr>
      </w:pPr>
    </w:p>
    <w:p>
      <w:pPr>
        <w:pStyle w:val="P17"/>
        <w:framePr w:w="6658" w:h="249" w:hRule="exact" w:wrap="none" w:vAnchor="page" w:hAnchor="margin" w:x="71" w:y="12805"/>
        <w:rPr>
          <w:rStyle w:val="C13"/>
          <w:rtl w:val="0"/>
        </w:rPr>
      </w:pPr>
      <w:r>
        <w:rPr>
          <w:rStyle w:val="C13"/>
          <w:rtl w:val="0"/>
        </w:rPr>
        <w:t>b) Určit na základě časového plánu výroby úkoly pro jednotlivé výrobní úseky</w:t>
      </w:r>
    </w:p>
    <w:p>
      <w:pPr>
        <w:pStyle w:val="P30"/>
        <w:framePr w:w="3921" w:h="376" w:hRule="exact" w:wrap="none" w:vAnchor="page" w:hAnchor="margin" w:x="6800" w:y="12749"/>
        <w:rPr>
          <w:rStyle w:val="C3"/>
          <w:rtl w:val="0"/>
        </w:rPr>
      </w:pPr>
    </w:p>
    <w:p>
      <w:pPr>
        <w:pStyle w:val="P31"/>
        <w:framePr w:w="3839" w:h="249" w:hRule="exact" w:wrap="none" w:vAnchor="page" w:hAnchor="margin" w:x="6856" w:y="12805"/>
        <w:rPr>
          <w:rStyle w:val="C22"/>
          <w:rtl w:val="0"/>
        </w:rPr>
      </w:pPr>
      <w:r>
        <w:rPr>
          <w:rStyle w:val="C22"/>
          <w:rtl w:val="0"/>
        </w:rPr>
        <w:t>Ústní a písemné ověření</w:t>
      </w:r>
    </w:p>
    <w:p>
      <w:pPr>
        <w:pStyle w:val="P12"/>
        <w:framePr w:w="6710" w:h="607" w:hRule="exact" w:wrap="none" w:vAnchor="page" w:hAnchor="margin" w:x="45" w:y="13125"/>
        <w:rPr>
          <w:rStyle w:val="C3"/>
          <w:rtl w:val="0"/>
        </w:rPr>
      </w:pPr>
    </w:p>
    <w:p>
      <w:pPr>
        <w:pStyle w:val="P13"/>
        <w:framePr w:w="6658" w:h="480" w:hRule="exact" w:wrap="none" w:vAnchor="page" w:hAnchor="margin" w:x="71" w:y="13181"/>
        <w:rPr>
          <w:rStyle w:val="C11"/>
          <w:rtl w:val="0"/>
        </w:rPr>
      </w:pPr>
      <w:r>
        <w:rPr>
          <w:rStyle w:val="C11"/>
          <w:rtl w:val="0"/>
        </w:rPr>
        <w:t>c) Definovat nároky na výrobní zařízení a pracovníky ke splnění časového plánu výroby</w:t>
      </w:r>
    </w:p>
    <w:p>
      <w:pPr>
        <w:pStyle w:val="P28"/>
        <w:framePr w:w="3921" w:h="607" w:hRule="exact" w:wrap="none" w:vAnchor="page" w:hAnchor="margin" w:x="6800" w:y="13125"/>
        <w:rPr>
          <w:rStyle w:val="C3"/>
          <w:rtl w:val="0"/>
        </w:rPr>
      </w:pPr>
    </w:p>
    <w:p>
      <w:pPr>
        <w:pStyle w:val="P29"/>
        <w:framePr w:w="3839" w:h="480" w:hRule="exact" w:wrap="none" w:vAnchor="page" w:hAnchor="margin" w:x="6856" w:y="13181"/>
        <w:rPr>
          <w:rStyle w:val="C21"/>
          <w:rtl w:val="0"/>
        </w:rPr>
      </w:pPr>
      <w:r>
        <w:rPr>
          <w:rStyle w:val="C21"/>
          <w:rtl w:val="0"/>
        </w:rPr>
        <w:t>Ústní a písemné ověření</w:t>
      </w:r>
    </w:p>
    <w:p>
      <w:pPr>
        <w:pStyle w:val="P16"/>
        <w:framePr w:w="6710" w:h="376" w:hRule="exact" w:wrap="none" w:vAnchor="page" w:hAnchor="margin" w:x="45" w:y="13732"/>
        <w:rPr>
          <w:rStyle w:val="C3"/>
          <w:rtl w:val="0"/>
        </w:rPr>
      </w:pPr>
    </w:p>
    <w:p>
      <w:pPr>
        <w:pStyle w:val="P17"/>
        <w:framePr w:w="6658" w:h="249" w:hRule="exact" w:wrap="none" w:vAnchor="page" w:hAnchor="margin" w:x="71" w:y="13788"/>
        <w:rPr>
          <w:rStyle w:val="C13"/>
          <w:rtl w:val="0"/>
        </w:rPr>
      </w:pPr>
      <w:r>
        <w:rPr>
          <w:rStyle w:val="C13"/>
          <w:rtl w:val="0"/>
        </w:rPr>
        <w:t>d) Popsat možnosti úspor pro jednotlivé výrobní procesy v keramické výrobě</w:t>
      </w:r>
    </w:p>
    <w:p>
      <w:pPr>
        <w:pStyle w:val="P30"/>
        <w:framePr w:w="3921" w:h="376" w:hRule="exact" w:wrap="none" w:vAnchor="page" w:hAnchor="margin" w:x="6800" w:y="13732"/>
        <w:rPr>
          <w:rStyle w:val="C3"/>
          <w:rtl w:val="0"/>
        </w:rPr>
      </w:pPr>
    </w:p>
    <w:p>
      <w:pPr>
        <w:pStyle w:val="P31"/>
        <w:framePr w:w="3839" w:h="249" w:hRule="exact" w:wrap="none" w:vAnchor="page" w:hAnchor="margin" w:x="6856" w:y="13788"/>
        <w:rPr>
          <w:rStyle w:val="C22"/>
          <w:rtl w:val="0"/>
        </w:rPr>
      </w:pPr>
      <w:r>
        <w:rPr>
          <w:rStyle w:val="C22"/>
          <w:rtl w:val="0"/>
        </w:rPr>
        <w:t>Ústní a písemné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7.5.2026 6:00:26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http://katalog.nsp.cz/karta_p.aspx?id_jp=7340&amp;kod_sm1=35.</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typ/typy nebo druh/druhy výrobku z oblastí keramické výroby podle klasifikace CZ-NACE: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23.2 Výroba žáruvzdorných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23.3 Výroba stavebních výrobků z jílovitých materiálů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23.4 Výroba ostatních porcelánových a keramických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předem písemně připraví modelové situace z provozu v návaznosti na ověřované kompetence.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operativních plánů keramické výroby, kritérium 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7.5.2026 6:00:26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mistr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7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papírem, psacími potřebami a tabulí nebo flipchartem.</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 porcelánu, obkladaček, dlaždic, sanitární keramiky, žáromateriálů a stavebních výrobků z jílovitých materiálů (minimálně 3 kusy vad na výrobek).</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Keramický technik mistr, 7.5.2026 6:00:26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Keramický technik mistr, 7.5.2026 6:00:26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mistr, 7.5.2026 6:00:26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