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EA4187" Type="http://schemas.openxmlformats.org/officeDocument/2006/relationships/officeDocument" Target="/word/document.xml" /><Relationship Id="coreR76EA4187" Type="http://schemas.openxmlformats.org/package/2006/relationships/metadata/core-properties" Target="/docProps/core.xml" /><Relationship Id="customR76EA41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Personalista/personalistka (kód: 62-007-N)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Personalista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pracovně právní a další příslušné legislativě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prostředků výpočetní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a spravování dokumentů v administrativně personální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agendy povinných lékařských prohlídek, BOZP a PO ve firmě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Organizování vzdělávání zaměstnanců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náborových činností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Tvorba a používání systémů hodnocení a odměňování zaměstnanců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Organizování kolektivního vyjednávání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Personalista/personalistka, 30.7.2026 15:16:37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pracovně právní a další příslušné legislativě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ustanoveních zákoníku práce a občanského zákoníku v oblasti personalistiky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základních ustanoveních zákona o obchodních korporacích ve vztahu k personální práci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Orientovat se v předpisech upravujících mzdy a platy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Vyjmenovat druhy pracovněprávních vztahů a vysvětlit vztah k odvodům zdravotního a sociálního pojištění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Charakterizovat obsah personálního managementu – uplatnění ve firmě, úkoly a poslání</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831" w:hRule="exact" w:wrap="none" w:vAnchor="page" w:hAnchor="margin" w:x="45" w:y="6331"/>
        <w:rPr>
          <w:rStyle w:val="C3"/>
          <w:rtl w:val="0"/>
        </w:rPr>
      </w:pPr>
    </w:p>
    <w:p>
      <w:pPr>
        <w:pStyle w:val="P17"/>
        <w:framePr w:w="6658" w:h="704" w:hRule="exact" w:wrap="none" w:vAnchor="page" w:hAnchor="margin" w:x="71" w:y="6387"/>
        <w:rPr>
          <w:rStyle w:val="C13"/>
          <w:rtl w:val="0"/>
        </w:rPr>
      </w:pPr>
      <w:r>
        <w:rPr>
          <w:rStyle w:val="C13"/>
          <w:rtl w:val="0"/>
        </w:rPr>
        <w:t>f) Uvést pravomoci a odpovědnosti statutárních orgánů a vedoucích zaměstnanců firmy (představenstvo, dozorčí rada apod. – dle typu firmy) v pracovněprávní oblasti</w:t>
      </w:r>
    </w:p>
    <w:p>
      <w:pPr>
        <w:pStyle w:val="P30"/>
        <w:framePr w:w="3921" w:h="831" w:hRule="exact" w:wrap="none" w:vAnchor="page" w:hAnchor="margin" w:x="6800" w:y="6331"/>
        <w:rPr>
          <w:rStyle w:val="C3"/>
          <w:rtl w:val="0"/>
        </w:rPr>
      </w:pPr>
    </w:p>
    <w:p>
      <w:pPr>
        <w:pStyle w:val="P31"/>
        <w:framePr w:w="3839" w:h="704" w:hRule="exact" w:wrap="none" w:vAnchor="page" w:hAnchor="margin" w:x="6856" w:y="6387"/>
        <w:rPr>
          <w:rStyle w:val="C22"/>
          <w:rtl w:val="0"/>
        </w:rPr>
      </w:pPr>
      <w:r>
        <w:rPr>
          <w:rStyle w:val="C22"/>
          <w:rtl w:val="0"/>
        </w:rPr>
        <w:t>Ústní ověření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Využívání prostředků výpočetní techniky</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a) Koncipovat dokumenty v textovém editoru</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Praktické předvedení s ústním vysvětlením</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b) Navrhnout tabulku a vytvořit graf v tabulkovém procesoru</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Praktické předvedení s ústním vysvětlením</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c) Vytvořit prezentaci v počítačovém programu na tvorbu prezentací</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Praktické předvedení s ústním vysvětlením</w:t>
      </w:r>
    </w:p>
    <w:p>
      <w:pPr>
        <w:pStyle w:val="P16"/>
        <w:framePr w:w="6710" w:h="376" w:hRule="exact" w:wrap="none" w:vAnchor="page" w:hAnchor="margin" w:x="45" w:y="9655"/>
        <w:rPr>
          <w:rStyle w:val="C3"/>
          <w:rtl w:val="0"/>
        </w:rPr>
      </w:pPr>
    </w:p>
    <w:p>
      <w:pPr>
        <w:pStyle w:val="P17"/>
        <w:framePr w:w="6658" w:h="249" w:hRule="exact" w:wrap="none" w:vAnchor="page" w:hAnchor="margin" w:x="71" w:y="9711"/>
        <w:rPr>
          <w:rStyle w:val="C13"/>
          <w:rtl w:val="0"/>
        </w:rPr>
      </w:pPr>
      <w:r>
        <w:rPr>
          <w:rStyle w:val="C13"/>
          <w:rtl w:val="0"/>
        </w:rPr>
        <w:t>d) Vyhledat informace na internetu</w:t>
      </w:r>
    </w:p>
    <w:p>
      <w:pPr>
        <w:pStyle w:val="P30"/>
        <w:framePr w:w="3921" w:h="376" w:hRule="exact" w:wrap="none" w:vAnchor="page" w:hAnchor="margin" w:x="6800" w:y="9655"/>
        <w:rPr>
          <w:rStyle w:val="C3"/>
          <w:rtl w:val="0"/>
        </w:rPr>
      </w:pPr>
    </w:p>
    <w:p>
      <w:pPr>
        <w:pStyle w:val="P31"/>
        <w:framePr w:w="3839" w:h="249" w:hRule="exact" w:wrap="none" w:vAnchor="page" w:hAnchor="margin" w:x="6856" w:y="9711"/>
        <w:rPr>
          <w:rStyle w:val="C22"/>
          <w:rtl w:val="0"/>
        </w:rPr>
      </w:pPr>
      <w:r>
        <w:rPr>
          <w:rStyle w:val="C22"/>
          <w:rtl w:val="0"/>
        </w:rPr>
        <w:t>Praktické předvedení s ústním vysvětlením</w:t>
      </w:r>
    </w:p>
    <w:p>
      <w:pPr>
        <w:pStyle w:val="P12"/>
        <w:framePr w:w="6710" w:h="376" w:hRule="exact" w:wrap="none" w:vAnchor="page" w:hAnchor="margin" w:x="45" w:y="10032"/>
        <w:rPr>
          <w:rStyle w:val="C3"/>
          <w:rtl w:val="0"/>
        </w:rPr>
      </w:pPr>
    </w:p>
    <w:p>
      <w:pPr>
        <w:pStyle w:val="P13"/>
        <w:framePr w:w="6658" w:h="249" w:hRule="exact" w:wrap="none" w:vAnchor="page" w:hAnchor="margin" w:x="71" w:y="10088"/>
        <w:rPr>
          <w:rStyle w:val="C11"/>
          <w:rtl w:val="0"/>
        </w:rPr>
      </w:pPr>
      <w:r>
        <w:rPr>
          <w:rStyle w:val="C11"/>
          <w:rtl w:val="0"/>
        </w:rPr>
        <w:t>e) Komunikovat pomocí elektronické pošty</w:t>
      </w:r>
    </w:p>
    <w:p>
      <w:pPr>
        <w:pStyle w:val="P28"/>
        <w:framePr w:w="3921" w:h="376" w:hRule="exact" w:wrap="none" w:vAnchor="page" w:hAnchor="margin" w:x="6800" w:y="10032"/>
        <w:rPr>
          <w:rStyle w:val="C3"/>
          <w:rtl w:val="0"/>
        </w:rPr>
      </w:pPr>
    </w:p>
    <w:p>
      <w:pPr>
        <w:pStyle w:val="P29"/>
        <w:framePr w:w="3839" w:h="249" w:hRule="exact" w:wrap="none" w:vAnchor="page" w:hAnchor="margin" w:x="6856" w:y="10088"/>
        <w:rPr>
          <w:rStyle w:val="C21"/>
          <w:rtl w:val="0"/>
        </w:rPr>
      </w:pPr>
      <w:r>
        <w:rPr>
          <w:rStyle w:val="C21"/>
          <w:rtl w:val="0"/>
        </w:rPr>
        <w:t>Praktické předvedení s ústním vysvětlením</w:t>
      </w:r>
    </w:p>
    <w:p>
      <w:pPr>
        <w:pStyle w:val="P32"/>
        <w:framePr w:w="10710" w:h="248" w:hRule="exact" w:wrap="none" w:vAnchor="page" w:hAnchor="margin" w:x="28" w:y="10521"/>
        <w:rPr>
          <w:rStyle w:val="C23"/>
          <w:rtl w:val="0"/>
        </w:rPr>
      </w:pPr>
      <w:r>
        <w:rPr>
          <w:rStyle w:val="C23"/>
          <w:rtl w:val="0"/>
        </w:rPr>
        <w:t>Je třeba splnit všechna kritéria.</w:t>
      </w:r>
    </w:p>
    <w:p>
      <w:pPr>
        <w:pStyle w:val="P23"/>
        <w:framePr w:w="10710" w:h="340" w:hRule="exact" w:wrap="none" w:vAnchor="page" w:hAnchor="margin" w:x="28" w:y="10957"/>
        <w:rPr>
          <w:rStyle w:val="C18"/>
          <w:rtl w:val="0"/>
        </w:rPr>
      </w:pPr>
      <w:r>
        <w:rPr>
          <w:rStyle w:val="C18"/>
          <w:rtl w:val="0"/>
        </w:rPr>
        <w:t>Tvorba a spravování dokumentů v administrativně personální činnosti</w:t>
      </w:r>
    </w:p>
    <w:p>
      <w:pPr>
        <w:pStyle w:val="P24"/>
        <w:framePr w:w="6713" w:h="376" w:hRule="exact" w:wrap="none" w:vAnchor="page" w:hAnchor="margin" w:x="45" w:y="11396"/>
        <w:rPr>
          <w:rStyle w:val="C3"/>
          <w:rtl w:val="0"/>
        </w:rPr>
      </w:pPr>
    </w:p>
    <w:p>
      <w:pPr>
        <w:pStyle w:val="P25"/>
        <w:framePr w:w="6661" w:h="249" w:hRule="exact" w:wrap="none" w:vAnchor="page" w:hAnchor="margin" w:x="71" w:y="11467"/>
        <w:rPr>
          <w:rStyle w:val="C19"/>
          <w:rtl w:val="0"/>
        </w:rPr>
      </w:pPr>
      <w:r>
        <w:rPr>
          <w:rStyle w:val="C19"/>
          <w:rtl w:val="0"/>
        </w:rPr>
        <w:t>Kritéria hodnocení</w:t>
      </w:r>
    </w:p>
    <w:p>
      <w:pPr>
        <w:pStyle w:val="P26"/>
        <w:framePr w:w="3918" w:h="376" w:hRule="exact" w:wrap="none" w:vAnchor="page" w:hAnchor="margin" w:x="6803" w:y="11396"/>
        <w:rPr>
          <w:rStyle w:val="C3"/>
          <w:rtl w:val="0"/>
        </w:rPr>
      </w:pPr>
    </w:p>
    <w:p>
      <w:pPr>
        <w:pStyle w:val="P27"/>
        <w:framePr w:w="3836" w:h="249" w:hRule="exact" w:wrap="none" w:vAnchor="page" w:hAnchor="margin" w:x="6859" w:y="11467"/>
        <w:rPr>
          <w:rStyle w:val="C20"/>
          <w:rtl w:val="0"/>
        </w:rPr>
      </w:pPr>
      <w:r>
        <w:rPr>
          <w:rStyle w:val="C20"/>
          <w:rtl w:val="0"/>
        </w:rPr>
        <w:t>Způsoby ověření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a) Upravit dokument podle platné normy</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w:t>
      </w:r>
    </w:p>
    <w:p>
      <w:pPr>
        <w:pStyle w:val="P16"/>
        <w:framePr w:w="6710" w:h="607" w:hRule="exact" w:wrap="none" w:vAnchor="page" w:hAnchor="margin" w:x="45" w:y="12149"/>
        <w:rPr>
          <w:rStyle w:val="C3"/>
          <w:rtl w:val="0"/>
        </w:rPr>
      </w:pPr>
    </w:p>
    <w:p>
      <w:pPr>
        <w:pStyle w:val="P17"/>
        <w:framePr w:w="6658" w:h="480" w:hRule="exact" w:wrap="none" w:vAnchor="page" w:hAnchor="margin" w:x="71" w:y="12205"/>
        <w:rPr>
          <w:rStyle w:val="C13"/>
          <w:rtl w:val="0"/>
        </w:rPr>
      </w:pPr>
      <w:r>
        <w:rPr>
          <w:rStyle w:val="C13"/>
          <w:rtl w:val="0"/>
        </w:rPr>
        <w:t>b) Vyjmenovat systémy ukládání dokumentů, včetně základních pravidel skartace</w:t>
      </w:r>
    </w:p>
    <w:p>
      <w:pPr>
        <w:pStyle w:val="P30"/>
        <w:framePr w:w="3921" w:h="607" w:hRule="exact" w:wrap="none" w:vAnchor="page" w:hAnchor="margin" w:x="6800" w:y="12149"/>
        <w:rPr>
          <w:rStyle w:val="C3"/>
          <w:rtl w:val="0"/>
        </w:rPr>
      </w:pPr>
    </w:p>
    <w:p>
      <w:pPr>
        <w:pStyle w:val="P31"/>
        <w:framePr w:w="3839" w:h="480" w:hRule="exact" w:wrap="none" w:vAnchor="page" w:hAnchor="margin" w:x="6856" w:y="12205"/>
        <w:rPr>
          <w:rStyle w:val="C22"/>
          <w:rtl w:val="0"/>
        </w:rPr>
      </w:pPr>
      <w:r>
        <w:rPr>
          <w:rStyle w:val="C22"/>
          <w:rtl w:val="0"/>
        </w:rPr>
        <w:t>Ústní ověření</w:t>
      </w:r>
    </w:p>
    <w:p>
      <w:pPr>
        <w:pStyle w:val="P12"/>
        <w:framePr w:w="6710" w:h="376" w:hRule="exact" w:wrap="none" w:vAnchor="page" w:hAnchor="margin" w:x="45" w:y="12755"/>
        <w:rPr>
          <w:rStyle w:val="C3"/>
          <w:rtl w:val="0"/>
        </w:rPr>
      </w:pPr>
    </w:p>
    <w:p>
      <w:pPr>
        <w:pStyle w:val="P13"/>
        <w:framePr w:w="6658" w:h="249" w:hRule="exact" w:wrap="none" w:vAnchor="page" w:hAnchor="margin" w:x="71" w:y="12811"/>
        <w:rPr>
          <w:rStyle w:val="C11"/>
          <w:rtl w:val="0"/>
        </w:rPr>
      </w:pPr>
      <w:r>
        <w:rPr>
          <w:rStyle w:val="C11"/>
          <w:rtl w:val="0"/>
        </w:rPr>
        <w:t>c) Charakterizovat způsoby vedení osobních spisů a popisů pracovních míst</w:t>
      </w:r>
    </w:p>
    <w:p>
      <w:pPr>
        <w:pStyle w:val="P28"/>
        <w:framePr w:w="3921" w:h="376" w:hRule="exact" w:wrap="none" w:vAnchor="page" w:hAnchor="margin" w:x="6800" w:y="12755"/>
        <w:rPr>
          <w:rStyle w:val="C3"/>
          <w:rtl w:val="0"/>
        </w:rPr>
      </w:pPr>
    </w:p>
    <w:p>
      <w:pPr>
        <w:pStyle w:val="P29"/>
        <w:framePr w:w="3839" w:h="249" w:hRule="exact" w:wrap="none" w:vAnchor="page" w:hAnchor="margin" w:x="6856" w:y="12811"/>
        <w:rPr>
          <w:rStyle w:val="C21"/>
          <w:rtl w:val="0"/>
        </w:rPr>
      </w:pPr>
      <w:r>
        <w:rPr>
          <w:rStyle w:val="C21"/>
          <w:rtl w:val="0"/>
        </w:rPr>
        <w:t>Ústní ověření</w:t>
      </w:r>
    </w:p>
    <w:p>
      <w:pPr>
        <w:pStyle w:val="P16"/>
        <w:framePr w:w="6710" w:h="607" w:hRule="exact" w:wrap="none" w:vAnchor="page" w:hAnchor="margin" w:x="45" w:y="13132"/>
        <w:rPr>
          <w:rStyle w:val="C3"/>
          <w:rtl w:val="0"/>
        </w:rPr>
      </w:pPr>
    </w:p>
    <w:p>
      <w:pPr>
        <w:pStyle w:val="P17"/>
        <w:framePr w:w="6658" w:h="480" w:hRule="exact" w:wrap="none" w:vAnchor="page" w:hAnchor="margin" w:x="71" w:y="13188"/>
        <w:rPr>
          <w:rStyle w:val="C13"/>
          <w:rtl w:val="0"/>
        </w:rPr>
      </w:pPr>
      <w:r>
        <w:rPr>
          <w:rStyle w:val="C13"/>
          <w:rtl w:val="0"/>
        </w:rPr>
        <w:t>d) Uvést pravidla tvorby a uplatňování vnitřních firemních dokumentů a předpisů</w:t>
      </w:r>
    </w:p>
    <w:p>
      <w:pPr>
        <w:pStyle w:val="P30"/>
        <w:framePr w:w="3921" w:h="607" w:hRule="exact" w:wrap="none" w:vAnchor="page" w:hAnchor="margin" w:x="6800" w:y="13132"/>
        <w:rPr>
          <w:rStyle w:val="C3"/>
          <w:rtl w:val="0"/>
        </w:rPr>
      </w:pPr>
    </w:p>
    <w:p>
      <w:pPr>
        <w:pStyle w:val="P31"/>
        <w:framePr w:w="3839" w:h="480" w:hRule="exact" w:wrap="none" w:vAnchor="page" w:hAnchor="margin" w:x="6856" w:y="13188"/>
        <w:rPr>
          <w:rStyle w:val="C22"/>
          <w:rtl w:val="0"/>
        </w:rPr>
      </w:pPr>
      <w:r>
        <w:rPr>
          <w:rStyle w:val="C22"/>
          <w:rtl w:val="0"/>
        </w:rPr>
        <w:t>Ústní ověření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Personalista/personalistka, 30.7.2026 15:16:37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agendy povinných lékařských prohlídek, BOZP a PO ve firmě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základní legislativě v oblasti BOZP a PO</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základní pravidla pro školení zaměstnanců v oblasti BOZP a PO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povinnosti organizace v oblasti lékařských prohlídek zaměstnanců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Organizování vzdělávání zaměstnanců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základní přístupy k provádění a zajišťování normativního vzdělávání zaměstnanců, včetně zajišťování školení</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Uvést příklady profesí vyžadujících pravidelné přezkušování nebo školení a vysvětlit důvod</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Uvést možnosti a formy dalšího vzdělávání zaměstnanců ve firmě</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Zajišťování náborových činností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Orientovat se ve školské soustavě, vzdělávacích úrovních a oborech vzdělání</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Charakterizovat možné způsoby plánování lidských zdrojů, náboru a výběru zaměstnanců ve firmě</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Popsat Národní soustavu kvalifikací a možnosti jejího využití v personální praxi</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Tvorba a používání systémů hodnocení a odměňování zaměstnanců</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376" w:hRule="exact" w:wrap="none" w:vAnchor="page" w:hAnchor="margin" w:x="45" w:y="11603"/>
        <w:rPr>
          <w:rStyle w:val="C3"/>
          <w:rtl w:val="0"/>
        </w:rPr>
      </w:pPr>
    </w:p>
    <w:p>
      <w:pPr>
        <w:pStyle w:val="P13"/>
        <w:framePr w:w="6658" w:h="249" w:hRule="exact" w:wrap="none" w:vAnchor="page" w:hAnchor="margin" w:x="71" w:y="11659"/>
        <w:rPr>
          <w:rStyle w:val="C11"/>
          <w:rtl w:val="0"/>
        </w:rPr>
      </w:pPr>
      <w:r>
        <w:rPr>
          <w:rStyle w:val="C11"/>
          <w:rtl w:val="0"/>
        </w:rPr>
        <w:t>a) Charakterizovat hodnoticí a motivační systémy zaměstnanců ve firmě</w:t>
      </w:r>
    </w:p>
    <w:p>
      <w:pPr>
        <w:pStyle w:val="P28"/>
        <w:framePr w:w="3921" w:h="376" w:hRule="exact" w:wrap="none" w:vAnchor="page" w:hAnchor="margin" w:x="6800" w:y="11603"/>
        <w:rPr>
          <w:rStyle w:val="C3"/>
          <w:rtl w:val="0"/>
        </w:rPr>
      </w:pPr>
    </w:p>
    <w:p>
      <w:pPr>
        <w:pStyle w:val="P29"/>
        <w:framePr w:w="3839" w:h="249" w:hRule="exact" w:wrap="none" w:vAnchor="page" w:hAnchor="margin" w:x="6856" w:y="11659"/>
        <w:rPr>
          <w:rStyle w:val="C21"/>
          <w:rtl w:val="0"/>
        </w:rPr>
      </w:pPr>
      <w:r>
        <w:rPr>
          <w:rStyle w:val="C21"/>
          <w:rtl w:val="0"/>
        </w:rPr>
        <w:t>Ústní ověření</w:t>
      </w:r>
    </w:p>
    <w:p>
      <w:pPr>
        <w:pStyle w:val="P16"/>
        <w:framePr w:w="6710" w:h="376" w:hRule="exact" w:wrap="none" w:vAnchor="page" w:hAnchor="margin" w:x="45" w:y="11979"/>
        <w:rPr>
          <w:rStyle w:val="C3"/>
          <w:rtl w:val="0"/>
        </w:rPr>
      </w:pPr>
    </w:p>
    <w:p>
      <w:pPr>
        <w:pStyle w:val="P17"/>
        <w:framePr w:w="6658" w:h="249" w:hRule="exact" w:wrap="none" w:vAnchor="page" w:hAnchor="margin" w:x="71" w:y="12035"/>
        <w:rPr>
          <w:rStyle w:val="C13"/>
          <w:rtl w:val="0"/>
        </w:rPr>
      </w:pPr>
      <w:r>
        <w:rPr>
          <w:rStyle w:val="C13"/>
          <w:rtl w:val="0"/>
        </w:rPr>
        <w:t>b) Charakterizovat možnosti kariérového růstu zaměstnanců ve firmě</w:t>
      </w:r>
    </w:p>
    <w:p>
      <w:pPr>
        <w:pStyle w:val="P30"/>
        <w:framePr w:w="3921" w:h="376" w:hRule="exact" w:wrap="none" w:vAnchor="page" w:hAnchor="margin" w:x="6800" w:y="11979"/>
        <w:rPr>
          <w:rStyle w:val="C3"/>
          <w:rtl w:val="0"/>
        </w:rPr>
      </w:pPr>
    </w:p>
    <w:p>
      <w:pPr>
        <w:pStyle w:val="P31"/>
        <w:framePr w:w="3839" w:h="249" w:hRule="exact" w:wrap="none" w:vAnchor="page" w:hAnchor="margin" w:x="6856" w:y="12035"/>
        <w:rPr>
          <w:rStyle w:val="C22"/>
          <w:rtl w:val="0"/>
        </w:rPr>
      </w:pPr>
      <w:r>
        <w:rPr>
          <w:rStyle w:val="C22"/>
          <w:rtl w:val="0"/>
        </w:rPr>
        <w:t>Ústní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c) Vysvětlit základní principy mzdového systému v organizaci</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Ústní ověření</w:t>
      </w:r>
    </w:p>
    <w:p>
      <w:pPr>
        <w:pStyle w:val="P32"/>
        <w:framePr w:w="10710" w:h="248" w:hRule="exact" w:wrap="none" w:vAnchor="page" w:hAnchor="margin" w:x="28" w:y="128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Personalista/personalistka, 30.7.2026 15:16:37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kolektivního vyjednávání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povinnosti organizace v případě, že ve firmě existuje odborová organizace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základní povinnosti firmy vůči zaměstnancům v případě, že se ve firmě nenachází odborová organizace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základní pravidla pro tvorbu kolektivní smlouvy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Personalista/personalistka, 30.7.2026 15:16:37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https://nsp.cz/jednotka-prace/personalista#zdravotni-zpusobilost).</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zahrnuje test, řešení případové studie a prezentaci výsledků případové studie.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je provedeno formou testu a týká se kritérií a) až c) kompetence Orientace v pracovně právní a další příslušné legislativě a kritéria a) kompetence Vedení agendy povinných lékařských prohlídek, BOZP a PO ve firmě. Testové otázky budou mít předdefinované odpovědi A až D, přičemž vždy musí být přesně jedna odpověď správně.</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alespoň z databáze 100 otázek, aby bylo umožněno řádově několik desítek různě sestavených testů.</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25 otázek.</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přesně 8 otázek.</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vyčleněná na písemný test je 30 minut.</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případových studií, které je nutno použít pro praktické ověření těchto kompetencí: Organizování vzdělávání zaměstnanců, Zajišťování náborových činností, Tvorba a používání systémů hodnocení a odměňování zaměstnanců, Organizování kolektivního vyjednávání. Uchazeč si vylosuje jednu případovou studii, kterou vyřeší a odprezentuje. Autorizovaná osoba má možnost pokládat doplňující otázky. Řešení případové studie je součástí zkoušky a probíhá ve zkušební místnosti v den konání zkoušky. Čas na samotné řešení případové studie je 60 až 90 minut.</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Využívání prostředků výpočetní techniky uchazeč při práci na počítači zároveň komentuje svoji činnost.</w:t>
      </w:r>
    </w:p>
    <w:p>
      <w:pPr>
        <w:pStyle w:val="P33"/>
        <w:framePr w:w="10766" w:h="1837" w:hRule="exact" w:wrap="none" w:vAnchor="page" w:hAnchor="margin" w:x="0" w:y="13654"/>
        <w:rPr>
          <w:rStyle w:val="C3"/>
          <w:rtl w:val="0"/>
        </w:rPr>
      </w:pPr>
    </w:p>
    <w:p>
      <w:pPr>
        <w:pStyle w:val="P35"/>
        <w:framePr w:w="10710" w:h="340" w:hRule="exact" w:wrap="none" w:vAnchor="page" w:hAnchor="margin" w:x="28" w:y="13654"/>
        <w:rPr>
          <w:rStyle w:val="C25"/>
          <w:rtl w:val="0"/>
        </w:rPr>
      </w:pPr>
      <w:r>
        <w:rPr>
          <w:rStyle w:val="C25"/>
          <w:rtl w:val="0"/>
        </w:rPr>
        <w:t>Výsledné hodnocení</w:t>
      </w:r>
    </w:p>
    <w:p>
      <w:pPr>
        <w:keepNext w:val="0"/>
        <w:keepLines w:val="0"/>
        <w:framePr w:w="10766" w:h="1497" w:hRule="exact" w:wrap="none" w:vAnchor="page" w:hAnchor="margin" w:x="0" w:y="13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Personalista/personalistka, 30.7.2026 15:16:37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17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humanitní, ekonomické nebo právní a alespoň 5 let odborné praxe v oblasti personalistiky nebo učitele VOŠ v oblasti personalistiky.</w:t>
      </w:r>
    </w:p>
    <w:p>
      <w:pPr>
        <w:keepNext w:val="0"/>
        <w:keepLines w:val="1"/>
        <w:framePr w:w="10766" w:h="662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humanitní, ekonomické nebo právní obory a alespoň 5 let odborné praxe v oblasti personalistiky nebo učitele VOŠ v oblasti personalistiky.</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33"/>
        <w:framePr w:w="10766" w:h="2538" w:hRule="exact" w:wrap="none" w:vAnchor="page" w:hAnchor="margin" w:x="0" w:y="11160"/>
        <w:rPr>
          <w:rStyle w:val="C3"/>
          <w:rtl w:val="0"/>
        </w:rPr>
      </w:pPr>
    </w:p>
    <w:p>
      <w:pPr>
        <w:pStyle w:val="P35"/>
        <w:framePr w:w="10710" w:h="340" w:hRule="exact" w:wrap="none" w:vAnchor="page" w:hAnchor="margin" w:x="28" w:y="11160"/>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11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editorem, tabulkovým procesorem, programem pro tvorbu prezentací s připojením k internetu, aktuální znění zákoníku práce, zákona o obchodních korporacích a občanského zákoníku. Soubor testových otázek a případových studií.</w:t>
      </w:r>
    </w:p>
    <w:p>
      <w:pPr>
        <w:keepNext w:val="0"/>
        <w:keepLines w:val="0"/>
        <w:framePr w:w="10766" w:h="2198" w:hRule="exact" w:wrap="none" w:vAnchor="page" w:hAnchor="margin" w:x="0" w:y="11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1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925"/>
        <w:rPr>
          <w:rStyle w:val="C3"/>
          <w:rtl w:val="0"/>
        </w:rPr>
      </w:pPr>
    </w:p>
    <w:p>
      <w:pPr>
        <w:pStyle w:val="P35"/>
        <w:framePr w:w="10710" w:h="340" w:hRule="exact" w:wrap="none" w:vAnchor="page" w:hAnchor="margin" w:x="28" w:y="13925"/>
        <w:rPr>
          <w:rStyle w:val="C25"/>
          <w:rtl w:val="0"/>
        </w:rPr>
      </w:pPr>
      <w:r>
        <w:rPr>
          <w:rStyle w:val="C25"/>
          <w:rtl w:val="0"/>
        </w:rPr>
        <w:t>Doba přípravy na zkoušku</w:t>
      </w:r>
    </w:p>
    <w:p>
      <w:pPr>
        <w:keepNext w:val="0"/>
        <w:keepLines w:val="0"/>
        <w:framePr w:w="10766" w:h="806" w:hRule="exact" w:wrap="none" w:vAnchor="page" w:hAnchor="margin" w:x="0" w:y="14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Personalista/personalistka, 30.7.2026 15:16:37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 toho 30 minut na písemné ověření formou testu. Zkouška nemůže být rozložena do více dnů.</w:t>
      </w:r>
    </w:p>
    <w:p>
      <w:pPr>
        <w:pStyle w:val="P21"/>
        <w:framePr w:w="7654" w:h="331" w:hRule="exact" w:wrap="none" w:vAnchor="page" w:hAnchor="margin" w:x="28" w:y="15940"/>
        <w:rPr>
          <w:rStyle w:val="C16"/>
          <w:rtl w:val="0"/>
        </w:rPr>
      </w:pPr>
      <w:r>
        <w:rPr>
          <w:rStyle w:val="C16"/>
          <w:rtl w:val="0"/>
        </w:rPr>
        <w:t>Personalista/personalistka, 30.7.2026 15:16:37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VIG</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JOB-centrum Ostrava,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NN pojišťovna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Personalista/personalistka, 30.7.2026 15:16:37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9460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187F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