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4D7224" Type="http://schemas.openxmlformats.org/officeDocument/2006/relationships/officeDocument" Target="/word/document.xml" /><Relationship Id="coreR304D7224" Type="http://schemas.openxmlformats.org/package/2006/relationships/metadata/core-properties" Target="/docProps/core.xml" /><Relationship Id="customR304D72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20.8.2026 23:50:33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Dům techniky Plzeň spol. s r. 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sady Pětatřicátníků 316/6, 30100 Plzeň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13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75"/>
        <w:rPr>
          <w:rStyle w:val="C15"/>
          <w:rtl w:val="0"/>
        </w:rPr>
      </w:pPr>
      <w:r>
        <w:rPr>
          <w:rStyle w:val="C15"/>
          <w:rtl w:val="0"/>
        </w:rPr>
        <w:t>Orange Academy Pro s.r.o.</w:t>
      </w:r>
    </w:p>
    <w:p>
      <w:pPr>
        <w:pStyle w:val="P19"/>
        <w:framePr w:w="2784" w:h="607" w:hRule="exact" w:wrap="none" w:vAnchor="page" w:hAnchor="margin" w:x="7937" w:y="13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75"/>
        <w:rPr>
          <w:rStyle w:val="C16"/>
          <w:rtl w:val="0"/>
        </w:rPr>
      </w:pPr>
      <w:r>
        <w:rPr>
          <w:rStyle w:val="C16"/>
          <w:rtl w:val="0"/>
        </w:rPr>
        <w:t>Dudíkova 1038 1038, 66461 Rajhrad</w:t>
      </w:r>
    </w:p>
    <w:p>
      <w:pPr>
        <w:pStyle w:val="P13"/>
        <w:framePr w:w="7847" w:h="607" w:hRule="exact" w:wrap="none" w:vAnchor="page" w:hAnchor="margin" w:x="45" w:y="138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91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138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91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Mgr. Rothová Monika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>Jiráskovo nábřeží 1560/4, 37004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20.8.2026 23:50:33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Ing. Václavíková Mária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20.8.2026 23:50:33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