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E77C4D" Type="http://schemas.openxmlformats.org/officeDocument/2006/relationships/officeDocument" Target="/word/document.xml" /><Relationship Id="coreR69E77C4D" Type="http://schemas.openxmlformats.org/package/2006/relationships/metadata/core-properties" Target="/docProps/core.xml" /><Relationship Id="customR69E77C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Personalista (kód: 62-007-N)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Personalista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pracovně právní a další příslušné legislativě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prostředků výpočetní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a spravování dokumentů v administrativně personální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agendy povinných lékařských prohlídek, BOZP a PO ve firmě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Organizování vzdělávání zaměstnanců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náborových činností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Tvorba a používání systémů hodnocení a odměňování zaměstnanců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Organizování kolektivního vyjednávání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29.06.2012 do: 19.08.2020</w:t>
      </w:r>
    </w:p>
    <w:p>
      <w:pPr>
        <w:pStyle w:val="P21"/>
        <w:framePr w:w="7654" w:h="331" w:hRule="exact" w:wrap="none" w:vAnchor="page" w:hAnchor="margin" w:x="28" w:y="15940"/>
        <w:rPr>
          <w:rStyle w:val="C16"/>
          <w:rtl w:val="0"/>
        </w:rPr>
      </w:pPr>
      <w:r>
        <w:rPr>
          <w:rStyle w:val="C16"/>
          <w:rtl w:val="0"/>
        </w:rPr>
        <w:t>Personalista, 20.10.2026 9:26:14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pracovně právní a další příslušné legislativě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orientaci v základních ustanoveních zákoníku práce a občanského zákoníku v oblasti personalistiky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orientaci v základních ustanoveních obchodního zákoníku ve vztahu k personální práci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Prokázat orientaci v předpisech upravujících mzdy a platy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Vyjmenovat druhy pracovněprávních vztahů a vysvětlit vztah k odvodům zdravotního a sociálního pojištění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obsah personálního managementu – uplatnění ve firmě, úkoly a poslání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a ústní ověření</w:t>
      </w:r>
    </w:p>
    <w:p>
      <w:pPr>
        <w:pStyle w:val="P16"/>
        <w:framePr w:w="6710" w:h="831" w:hRule="exact" w:wrap="none" w:vAnchor="page" w:hAnchor="margin" w:x="45" w:y="6331"/>
        <w:rPr>
          <w:rStyle w:val="C3"/>
          <w:rtl w:val="0"/>
        </w:rPr>
      </w:pPr>
    </w:p>
    <w:p>
      <w:pPr>
        <w:pStyle w:val="P17"/>
        <w:framePr w:w="6658" w:h="704" w:hRule="exact" w:wrap="none" w:vAnchor="page" w:hAnchor="margin" w:x="71" w:y="6387"/>
        <w:rPr>
          <w:rStyle w:val="C13"/>
          <w:rtl w:val="0"/>
        </w:rPr>
      </w:pPr>
      <w:r>
        <w:rPr>
          <w:rStyle w:val="C13"/>
          <w:rtl w:val="0"/>
        </w:rPr>
        <w:t>f) Uvést pravomoci a odpovědnosti statutárních orgánů a vedoucích zaměstnanců firmy (představenstvo, dozorčí rada apod. – dle typu firmy) v pracovněprávní oblasti</w:t>
      </w:r>
    </w:p>
    <w:p>
      <w:pPr>
        <w:pStyle w:val="P30"/>
        <w:framePr w:w="3921" w:h="831" w:hRule="exact" w:wrap="none" w:vAnchor="page" w:hAnchor="margin" w:x="6800" w:y="6331"/>
        <w:rPr>
          <w:rStyle w:val="C3"/>
          <w:rtl w:val="0"/>
        </w:rPr>
      </w:pPr>
    </w:p>
    <w:p>
      <w:pPr>
        <w:pStyle w:val="P31"/>
        <w:framePr w:w="3839" w:h="704" w:hRule="exact" w:wrap="none" w:vAnchor="page" w:hAnchor="margin" w:x="6856" w:y="6387"/>
        <w:rPr>
          <w:rStyle w:val="C22"/>
          <w:rtl w:val="0"/>
        </w:rPr>
      </w:pPr>
      <w:r>
        <w:rPr>
          <w:rStyle w:val="C22"/>
          <w:rtl w:val="0"/>
        </w:rPr>
        <w:t>Písemné a 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Využívání prostředků výpočetní techniky</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376" w:hRule="exact" w:wrap="none" w:vAnchor="page" w:hAnchor="margin" w:x="45" w:y="8527"/>
        <w:rPr>
          <w:rStyle w:val="C3"/>
          <w:rtl w:val="0"/>
        </w:rPr>
      </w:pPr>
    </w:p>
    <w:p>
      <w:pPr>
        <w:pStyle w:val="P13"/>
        <w:framePr w:w="6658" w:h="249" w:hRule="exact" w:wrap="none" w:vAnchor="page" w:hAnchor="margin" w:x="71" w:y="8583"/>
        <w:rPr>
          <w:rStyle w:val="C11"/>
          <w:rtl w:val="0"/>
        </w:rPr>
      </w:pPr>
      <w:r>
        <w:rPr>
          <w:rStyle w:val="C11"/>
          <w:rtl w:val="0"/>
        </w:rPr>
        <w:t>a) Orientovat se v prostředí operačního systému</w:t>
      </w:r>
    </w:p>
    <w:p>
      <w:pPr>
        <w:pStyle w:val="P28"/>
        <w:framePr w:w="3921" w:h="376" w:hRule="exact" w:wrap="none" w:vAnchor="page" w:hAnchor="margin" w:x="6800" w:y="8527"/>
        <w:rPr>
          <w:rStyle w:val="C3"/>
          <w:rtl w:val="0"/>
        </w:rPr>
      </w:pPr>
    </w:p>
    <w:p>
      <w:pPr>
        <w:pStyle w:val="P29"/>
        <w:framePr w:w="3839" w:h="249" w:hRule="exact" w:wrap="none" w:vAnchor="page" w:hAnchor="margin" w:x="6856" w:y="8583"/>
        <w:rPr>
          <w:rStyle w:val="C21"/>
          <w:rtl w:val="0"/>
        </w:rPr>
      </w:pPr>
      <w:r>
        <w:rPr>
          <w:rStyle w:val="C21"/>
          <w:rtl w:val="0"/>
        </w:rPr>
        <w:t>Praktické předvedení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b) Koncipovat dokumenty v textovém editoru</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 a ústní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c) Navrhnout tabulku a vytvořit graf v tabulkovém procesoru</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Praktické předvedení a ústní ověření</w:t>
      </w:r>
    </w:p>
    <w:p>
      <w:pPr>
        <w:pStyle w:val="P16"/>
        <w:framePr w:w="6710" w:h="376" w:hRule="exact" w:wrap="none" w:vAnchor="page" w:hAnchor="margin" w:x="45" w:y="9655"/>
        <w:rPr>
          <w:rStyle w:val="C3"/>
          <w:rtl w:val="0"/>
        </w:rPr>
      </w:pPr>
    </w:p>
    <w:p>
      <w:pPr>
        <w:pStyle w:val="P17"/>
        <w:framePr w:w="6658" w:h="249" w:hRule="exact" w:wrap="none" w:vAnchor="page" w:hAnchor="margin" w:x="71" w:y="9711"/>
        <w:rPr>
          <w:rStyle w:val="C13"/>
          <w:rtl w:val="0"/>
        </w:rPr>
      </w:pPr>
      <w:r>
        <w:rPr>
          <w:rStyle w:val="C13"/>
          <w:rtl w:val="0"/>
        </w:rPr>
        <w:t>d) Vytvořit počítačovou prezentaci</w:t>
      </w:r>
    </w:p>
    <w:p>
      <w:pPr>
        <w:pStyle w:val="P30"/>
        <w:framePr w:w="3921" w:h="376" w:hRule="exact" w:wrap="none" w:vAnchor="page" w:hAnchor="margin" w:x="6800" w:y="9655"/>
        <w:rPr>
          <w:rStyle w:val="C3"/>
          <w:rtl w:val="0"/>
        </w:rPr>
      </w:pPr>
    </w:p>
    <w:p>
      <w:pPr>
        <w:pStyle w:val="P31"/>
        <w:framePr w:w="3839" w:h="249" w:hRule="exact" w:wrap="none" w:vAnchor="page" w:hAnchor="margin" w:x="6856" w:y="9711"/>
        <w:rPr>
          <w:rStyle w:val="C22"/>
          <w:rtl w:val="0"/>
        </w:rPr>
      </w:pPr>
      <w:r>
        <w:rPr>
          <w:rStyle w:val="C22"/>
          <w:rtl w:val="0"/>
        </w:rPr>
        <w:t>Praktické předvedení</w:t>
      </w:r>
    </w:p>
    <w:p>
      <w:pPr>
        <w:pStyle w:val="P12"/>
        <w:framePr w:w="6710" w:h="376" w:hRule="exact" w:wrap="none" w:vAnchor="page" w:hAnchor="margin" w:x="45" w:y="10032"/>
        <w:rPr>
          <w:rStyle w:val="C3"/>
          <w:rtl w:val="0"/>
        </w:rPr>
      </w:pPr>
    </w:p>
    <w:p>
      <w:pPr>
        <w:pStyle w:val="P13"/>
        <w:framePr w:w="6658" w:h="249" w:hRule="exact" w:wrap="none" w:vAnchor="page" w:hAnchor="margin" w:x="71" w:y="10088"/>
        <w:rPr>
          <w:rStyle w:val="C11"/>
          <w:rtl w:val="0"/>
        </w:rPr>
      </w:pPr>
      <w:r>
        <w:rPr>
          <w:rStyle w:val="C11"/>
          <w:rtl w:val="0"/>
        </w:rPr>
        <w:t>e) Vyhledat informace na internetu</w:t>
      </w:r>
    </w:p>
    <w:p>
      <w:pPr>
        <w:pStyle w:val="P28"/>
        <w:framePr w:w="3921" w:h="376" w:hRule="exact" w:wrap="none" w:vAnchor="page" w:hAnchor="margin" w:x="6800" w:y="10032"/>
        <w:rPr>
          <w:rStyle w:val="C3"/>
          <w:rtl w:val="0"/>
        </w:rPr>
      </w:pPr>
    </w:p>
    <w:p>
      <w:pPr>
        <w:pStyle w:val="P29"/>
        <w:framePr w:w="3839" w:h="249" w:hRule="exact" w:wrap="none" w:vAnchor="page" w:hAnchor="margin" w:x="6856" w:y="10088"/>
        <w:rPr>
          <w:rStyle w:val="C21"/>
          <w:rtl w:val="0"/>
        </w:rPr>
      </w:pPr>
      <w:r>
        <w:rPr>
          <w:rStyle w:val="C21"/>
          <w:rtl w:val="0"/>
        </w:rPr>
        <w:t>Praktické předvedení a ústní ověření</w:t>
      </w:r>
    </w:p>
    <w:p>
      <w:pPr>
        <w:pStyle w:val="P16"/>
        <w:framePr w:w="6710" w:h="376" w:hRule="exact" w:wrap="none" w:vAnchor="page" w:hAnchor="margin" w:x="45" w:y="10408"/>
        <w:rPr>
          <w:rStyle w:val="C3"/>
          <w:rtl w:val="0"/>
        </w:rPr>
      </w:pPr>
    </w:p>
    <w:p>
      <w:pPr>
        <w:pStyle w:val="P17"/>
        <w:framePr w:w="6658" w:h="249" w:hRule="exact" w:wrap="none" w:vAnchor="page" w:hAnchor="margin" w:x="71" w:y="10464"/>
        <w:rPr>
          <w:rStyle w:val="C13"/>
          <w:rtl w:val="0"/>
        </w:rPr>
      </w:pPr>
      <w:r>
        <w:rPr>
          <w:rStyle w:val="C13"/>
          <w:rtl w:val="0"/>
        </w:rPr>
        <w:t>f) Komunikovat pomocí elektronické pošty</w:t>
      </w:r>
    </w:p>
    <w:p>
      <w:pPr>
        <w:pStyle w:val="P30"/>
        <w:framePr w:w="3921" w:h="376" w:hRule="exact" w:wrap="none" w:vAnchor="page" w:hAnchor="margin" w:x="6800" w:y="10408"/>
        <w:rPr>
          <w:rStyle w:val="C3"/>
          <w:rtl w:val="0"/>
        </w:rPr>
      </w:pPr>
    </w:p>
    <w:p>
      <w:pPr>
        <w:pStyle w:val="P31"/>
        <w:framePr w:w="3839" w:h="249" w:hRule="exact" w:wrap="none" w:vAnchor="page" w:hAnchor="margin" w:x="6856" w:y="10464"/>
        <w:rPr>
          <w:rStyle w:val="C22"/>
          <w:rtl w:val="0"/>
        </w:rPr>
      </w:pPr>
      <w:r>
        <w:rPr>
          <w:rStyle w:val="C22"/>
          <w:rtl w:val="0"/>
        </w:rPr>
        <w:t>Praktické předvedení a ústní ověření</w:t>
      </w:r>
    </w:p>
    <w:p>
      <w:pPr>
        <w:pStyle w:val="P32"/>
        <w:framePr w:w="10710" w:h="248" w:hRule="exact" w:wrap="none" w:vAnchor="page" w:hAnchor="margin" w:x="28" w:y="10897"/>
        <w:rPr>
          <w:rStyle w:val="C23"/>
          <w:rtl w:val="0"/>
        </w:rPr>
      </w:pPr>
      <w:r>
        <w:rPr>
          <w:rStyle w:val="C23"/>
          <w:rtl w:val="0"/>
        </w:rPr>
        <w:t>Je třeba splnit všechna kritéria.</w:t>
      </w:r>
    </w:p>
    <w:p>
      <w:pPr>
        <w:pStyle w:val="P23"/>
        <w:framePr w:w="10710" w:h="340" w:hRule="exact" w:wrap="none" w:vAnchor="page" w:hAnchor="margin" w:x="28" w:y="11333"/>
        <w:rPr>
          <w:rStyle w:val="C18"/>
          <w:rtl w:val="0"/>
        </w:rPr>
      </w:pPr>
      <w:r>
        <w:rPr>
          <w:rStyle w:val="C18"/>
          <w:rtl w:val="0"/>
        </w:rPr>
        <w:t>Tvorba a spravování dokumentů v administrativně personální činnosti</w:t>
      </w:r>
    </w:p>
    <w:p>
      <w:pPr>
        <w:pStyle w:val="P24"/>
        <w:framePr w:w="6713" w:h="376" w:hRule="exact" w:wrap="none" w:vAnchor="page" w:hAnchor="margin" w:x="45" w:y="11772"/>
        <w:rPr>
          <w:rStyle w:val="C3"/>
          <w:rtl w:val="0"/>
        </w:rPr>
      </w:pPr>
    </w:p>
    <w:p>
      <w:pPr>
        <w:pStyle w:val="P25"/>
        <w:framePr w:w="6661" w:h="249" w:hRule="exact" w:wrap="none" w:vAnchor="page" w:hAnchor="margin" w:x="71" w:y="11843"/>
        <w:rPr>
          <w:rStyle w:val="C19"/>
          <w:rtl w:val="0"/>
        </w:rPr>
      </w:pPr>
      <w:r>
        <w:rPr>
          <w:rStyle w:val="C19"/>
          <w:rtl w:val="0"/>
        </w:rPr>
        <w:t>Kritéria hodnocení</w:t>
      </w:r>
    </w:p>
    <w:p>
      <w:pPr>
        <w:pStyle w:val="P26"/>
        <w:framePr w:w="3918" w:h="376" w:hRule="exact" w:wrap="none" w:vAnchor="page" w:hAnchor="margin" w:x="6803" w:y="11772"/>
        <w:rPr>
          <w:rStyle w:val="C3"/>
          <w:rtl w:val="0"/>
        </w:rPr>
      </w:pPr>
    </w:p>
    <w:p>
      <w:pPr>
        <w:pStyle w:val="P27"/>
        <w:framePr w:w="3836" w:h="249" w:hRule="exact" w:wrap="none" w:vAnchor="page" w:hAnchor="margin" w:x="6859" w:y="11843"/>
        <w:rPr>
          <w:rStyle w:val="C20"/>
          <w:rtl w:val="0"/>
        </w:rPr>
      </w:pPr>
      <w:r>
        <w:rPr>
          <w:rStyle w:val="C20"/>
          <w:rtl w:val="0"/>
        </w:rPr>
        <w:t>Způsoby ověření</w:t>
      </w:r>
    </w:p>
    <w:p>
      <w:pPr>
        <w:pStyle w:val="P12"/>
        <w:framePr w:w="6710" w:h="607" w:hRule="exact" w:wrap="none" w:vAnchor="page" w:hAnchor="margin" w:x="45" w:y="12149"/>
        <w:rPr>
          <w:rStyle w:val="C3"/>
          <w:rtl w:val="0"/>
        </w:rPr>
      </w:pPr>
    </w:p>
    <w:p>
      <w:pPr>
        <w:pStyle w:val="P13"/>
        <w:framePr w:w="6658" w:h="480" w:hRule="exact" w:wrap="none" w:vAnchor="page" w:hAnchor="margin" w:x="71" w:y="12205"/>
        <w:rPr>
          <w:rStyle w:val="C11"/>
          <w:rtl w:val="0"/>
        </w:rPr>
      </w:pPr>
      <w:r>
        <w:rPr>
          <w:rStyle w:val="C11"/>
          <w:rtl w:val="0"/>
        </w:rPr>
        <w:t>a) Prokázat znalost pravidel tvorby písemných dokumentů podle platné normy</w:t>
      </w:r>
    </w:p>
    <w:p>
      <w:pPr>
        <w:pStyle w:val="P28"/>
        <w:framePr w:w="3921" w:h="607" w:hRule="exact" w:wrap="none" w:vAnchor="page" w:hAnchor="margin" w:x="6800" w:y="12149"/>
        <w:rPr>
          <w:rStyle w:val="C3"/>
          <w:rtl w:val="0"/>
        </w:rPr>
      </w:pPr>
    </w:p>
    <w:p>
      <w:pPr>
        <w:pStyle w:val="P29"/>
        <w:framePr w:w="3839" w:h="480" w:hRule="exact" w:wrap="none" w:vAnchor="page" w:hAnchor="margin" w:x="6856" w:y="12205"/>
        <w:rPr>
          <w:rStyle w:val="C21"/>
          <w:rtl w:val="0"/>
        </w:rPr>
      </w:pPr>
      <w:r>
        <w:rPr>
          <w:rStyle w:val="C21"/>
          <w:rtl w:val="0"/>
        </w:rPr>
        <w:t>Praktické předvedení</w:t>
      </w:r>
    </w:p>
    <w:p>
      <w:pPr>
        <w:pStyle w:val="P16"/>
        <w:framePr w:w="6710" w:h="607" w:hRule="exact" w:wrap="none" w:vAnchor="page" w:hAnchor="margin" w:x="45" w:y="12755"/>
        <w:rPr>
          <w:rStyle w:val="C3"/>
          <w:rtl w:val="0"/>
        </w:rPr>
      </w:pPr>
    </w:p>
    <w:p>
      <w:pPr>
        <w:pStyle w:val="P17"/>
        <w:framePr w:w="6658" w:h="480" w:hRule="exact" w:wrap="none" w:vAnchor="page" w:hAnchor="margin" w:x="71" w:y="12811"/>
        <w:rPr>
          <w:rStyle w:val="C13"/>
          <w:rtl w:val="0"/>
        </w:rPr>
      </w:pPr>
      <w:r>
        <w:rPr>
          <w:rStyle w:val="C13"/>
          <w:rtl w:val="0"/>
        </w:rPr>
        <w:t>b) Charakterizovat způsob zajišťování administrativy pomocí výpočetní techniky</w:t>
      </w:r>
    </w:p>
    <w:p>
      <w:pPr>
        <w:pStyle w:val="P30"/>
        <w:framePr w:w="3921" w:h="607" w:hRule="exact" w:wrap="none" w:vAnchor="page" w:hAnchor="margin" w:x="6800" w:y="12755"/>
        <w:rPr>
          <w:rStyle w:val="C3"/>
          <w:rtl w:val="0"/>
        </w:rPr>
      </w:pPr>
    </w:p>
    <w:p>
      <w:pPr>
        <w:pStyle w:val="P31"/>
        <w:framePr w:w="3839" w:h="480" w:hRule="exact" w:wrap="none" w:vAnchor="page" w:hAnchor="margin" w:x="6856" w:y="12811"/>
        <w:rPr>
          <w:rStyle w:val="C22"/>
          <w:rtl w:val="0"/>
        </w:rPr>
      </w:pPr>
      <w:r>
        <w:rPr>
          <w:rStyle w:val="C22"/>
          <w:rtl w:val="0"/>
        </w:rPr>
        <w:t>Ústní ověření</w:t>
      </w:r>
    </w:p>
    <w:p>
      <w:pPr>
        <w:pStyle w:val="P12"/>
        <w:framePr w:w="6710" w:h="607" w:hRule="exact" w:wrap="none" w:vAnchor="page" w:hAnchor="margin" w:x="45" w:y="13362"/>
        <w:rPr>
          <w:rStyle w:val="C3"/>
          <w:rtl w:val="0"/>
        </w:rPr>
      </w:pPr>
    </w:p>
    <w:p>
      <w:pPr>
        <w:pStyle w:val="P13"/>
        <w:framePr w:w="6658" w:h="480" w:hRule="exact" w:wrap="none" w:vAnchor="page" w:hAnchor="margin" w:x="71" w:y="13418"/>
        <w:rPr>
          <w:rStyle w:val="C11"/>
          <w:rtl w:val="0"/>
        </w:rPr>
      </w:pPr>
      <w:r>
        <w:rPr>
          <w:rStyle w:val="C11"/>
          <w:rtl w:val="0"/>
        </w:rPr>
        <w:t>c) Vyjmenovat systémy ukládání dokumentů, včetně základních pravidel skartace</w:t>
      </w:r>
    </w:p>
    <w:p>
      <w:pPr>
        <w:pStyle w:val="P28"/>
        <w:framePr w:w="3921" w:h="607" w:hRule="exact" w:wrap="none" w:vAnchor="page" w:hAnchor="margin" w:x="6800" w:y="13362"/>
        <w:rPr>
          <w:rStyle w:val="C3"/>
          <w:rtl w:val="0"/>
        </w:rPr>
      </w:pPr>
    </w:p>
    <w:p>
      <w:pPr>
        <w:pStyle w:val="P29"/>
        <w:framePr w:w="3839" w:h="480" w:hRule="exact" w:wrap="none" w:vAnchor="page" w:hAnchor="margin" w:x="6856" w:y="13418"/>
        <w:rPr>
          <w:rStyle w:val="C21"/>
          <w:rtl w:val="0"/>
        </w:rPr>
      </w:pPr>
      <w:r>
        <w:rPr>
          <w:rStyle w:val="C21"/>
          <w:rtl w:val="0"/>
        </w:rPr>
        <w:t>Písemné a ústní ověření</w:t>
      </w:r>
    </w:p>
    <w:p>
      <w:pPr>
        <w:pStyle w:val="P16"/>
        <w:framePr w:w="6710" w:h="376" w:hRule="exact" w:wrap="none" w:vAnchor="page" w:hAnchor="margin" w:x="45" w:y="13969"/>
        <w:rPr>
          <w:rStyle w:val="C3"/>
          <w:rtl w:val="0"/>
        </w:rPr>
      </w:pPr>
    </w:p>
    <w:p>
      <w:pPr>
        <w:pStyle w:val="P17"/>
        <w:framePr w:w="6658" w:h="249" w:hRule="exact" w:wrap="none" w:vAnchor="page" w:hAnchor="margin" w:x="71" w:y="14025"/>
        <w:rPr>
          <w:rStyle w:val="C13"/>
          <w:rtl w:val="0"/>
        </w:rPr>
      </w:pPr>
      <w:r>
        <w:rPr>
          <w:rStyle w:val="C13"/>
          <w:rtl w:val="0"/>
        </w:rPr>
        <w:t>d) Charakterizovat způsoby vedení osobních spisů a popisů pracovních míst</w:t>
      </w:r>
    </w:p>
    <w:p>
      <w:pPr>
        <w:pStyle w:val="P30"/>
        <w:framePr w:w="3921" w:h="376" w:hRule="exact" w:wrap="none" w:vAnchor="page" w:hAnchor="margin" w:x="6800" w:y="13969"/>
        <w:rPr>
          <w:rStyle w:val="C3"/>
          <w:rtl w:val="0"/>
        </w:rPr>
      </w:pPr>
    </w:p>
    <w:p>
      <w:pPr>
        <w:pStyle w:val="P31"/>
        <w:framePr w:w="3839" w:h="249" w:hRule="exact" w:wrap="none" w:vAnchor="page" w:hAnchor="margin" w:x="6856" w:y="14025"/>
        <w:rPr>
          <w:rStyle w:val="C22"/>
          <w:rtl w:val="0"/>
        </w:rPr>
      </w:pPr>
      <w:r>
        <w:rPr>
          <w:rStyle w:val="C22"/>
          <w:rtl w:val="0"/>
        </w:rPr>
        <w:t>Písemné a ústní ověření</w:t>
      </w:r>
    </w:p>
    <w:p>
      <w:pPr>
        <w:pStyle w:val="P12"/>
        <w:framePr w:w="6710" w:h="607" w:hRule="exact" w:wrap="none" w:vAnchor="page" w:hAnchor="margin" w:x="45" w:y="14345"/>
        <w:rPr>
          <w:rStyle w:val="C3"/>
          <w:rtl w:val="0"/>
        </w:rPr>
      </w:pPr>
    </w:p>
    <w:p>
      <w:pPr>
        <w:pStyle w:val="P13"/>
        <w:framePr w:w="6658" w:h="480" w:hRule="exact" w:wrap="none" w:vAnchor="page" w:hAnchor="margin" w:x="71" w:y="14401"/>
        <w:rPr>
          <w:rStyle w:val="C11"/>
          <w:rtl w:val="0"/>
        </w:rPr>
      </w:pPr>
      <w:r>
        <w:rPr>
          <w:rStyle w:val="C11"/>
          <w:rtl w:val="0"/>
        </w:rPr>
        <w:t>e) Uvést pravidla tvorby a uplatňování vnitřních firemních dokumentů a předpisů</w:t>
      </w:r>
    </w:p>
    <w:p>
      <w:pPr>
        <w:pStyle w:val="P28"/>
        <w:framePr w:w="3921" w:h="607" w:hRule="exact" w:wrap="none" w:vAnchor="page" w:hAnchor="margin" w:x="6800" w:y="14345"/>
        <w:rPr>
          <w:rStyle w:val="C3"/>
          <w:rtl w:val="0"/>
        </w:rPr>
      </w:pPr>
    </w:p>
    <w:p>
      <w:pPr>
        <w:pStyle w:val="P29"/>
        <w:framePr w:w="3839" w:h="480" w:hRule="exact" w:wrap="none" w:vAnchor="page" w:hAnchor="margin" w:x="6856" w:y="14401"/>
        <w:rPr>
          <w:rStyle w:val="C21"/>
          <w:rtl w:val="0"/>
        </w:rPr>
      </w:pPr>
      <w:r>
        <w:rPr>
          <w:rStyle w:val="C21"/>
          <w:rtl w:val="0"/>
        </w:rPr>
        <w:t>Písemné a ústní ověření</w:t>
      </w:r>
    </w:p>
    <w:p>
      <w:pPr>
        <w:pStyle w:val="P32"/>
        <w:framePr w:w="10710" w:h="248" w:hRule="exact" w:wrap="none" w:vAnchor="page" w:hAnchor="margin" w:x="28" w:y="150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Personalista, 20.10.2026 9:26:14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agendy povinných lékařských prohlídek, BOZP a PO ve firmě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základní legislativy v oblasti BOZP a PO</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základní pravidla pro školení zaměstnanců v oblasti BOZP a PO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Charakterizovat povinnosti organizace v oblasti lékařských prohlídek zaměstnanců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Organizování vzdělávání zaměstnanců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Vysvětlit základní přístupy k provádění a zajišťování normativního vzdělávání zaměstnanců, včetně zajišťování školení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Vyjmenovat profese vyžadující pravidelné přezkušování nebo školení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Uvést možnosti a formy dalšího vzdělávání zaměstnanců ve firmě</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Zajišťování náborových činností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Prokázat orientaci ve školské soustavě, vzdělávacích úrovních, oborech vzdělání</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Písemné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Charakterizovat možné způsoby plánování lidských zdrojů, náboru a výběru zaměstnanců ve firmě</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Písemné a 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Popsat Národní systém kvalifikací</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Písemné a ústní ověření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Tvorba a používání systémů hodnocení a odměňování zaměstnanců</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Prokázat orientaci v hodnoticích a motivačních systémech zaměstnanců</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Písemné a ústní ověření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Charakterizovat možnosti kariérového růstu zaměstnanců ve firmě</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Písemné a ústní ověření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Vysvětlit základní principy mzdového systému v organizaci</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Písemné a ústní ověření</w:t>
      </w:r>
    </w:p>
    <w:p>
      <w:pPr>
        <w:pStyle w:val="P32"/>
        <w:framePr w:w="10710" w:h="248" w:hRule="exact" w:wrap="none" w:vAnchor="page" w:hAnchor="margin" w:x="28" w:y="12614"/>
        <w:rPr>
          <w:rStyle w:val="C23"/>
          <w:rtl w:val="0"/>
        </w:rPr>
      </w:pPr>
      <w:r>
        <w:rPr>
          <w:rStyle w:val="C23"/>
          <w:rtl w:val="0"/>
        </w:rPr>
        <w:t>Je třeba splnit všechna kritéria.</w:t>
      </w:r>
    </w:p>
    <w:p>
      <w:pPr>
        <w:pStyle w:val="P23"/>
        <w:framePr w:w="10710" w:h="340" w:hRule="exact" w:wrap="none" w:vAnchor="page" w:hAnchor="margin" w:x="28" w:y="13050"/>
        <w:rPr>
          <w:rStyle w:val="C18"/>
          <w:rtl w:val="0"/>
        </w:rPr>
      </w:pPr>
      <w:r>
        <w:rPr>
          <w:rStyle w:val="C18"/>
          <w:rtl w:val="0"/>
        </w:rPr>
        <w:t>Organizování kolektivního vyjednávání</w:t>
      </w:r>
    </w:p>
    <w:p>
      <w:pPr>
        <w:pStyle w:val="P24"/>
        <w:framePr w:w="6713" w:h="376" w:hRule="exact" w:wrap="none" w:vAnchor="page" w:hAnchor="margin" w:x="45" w:y="13489"/>
        <w:rPr>
          <w:rStyle w:val="C3"/>
          <w:rtl w:val="0"/>
        </w:rPr>
      </w:pPr>
    </w:p>
    <w:p>
      <w:pPr>
        <w:pStyle w:val="P25"/>
        <w:framePr w:w="6661" w:h="249" w:hRule="exact" w:wrap="none" w:vAnchor="page" w:hAnchor="margin" w:x="71" w:y="13560"/>
        <w:rPr>
          <w:rStyle w:val="C19"/>
          <w:rtl w:val="0"/>
        </w:rPr>
      </w:pPr>
      <w:r>
        <w:rPr>
          <w:rStyle w:val="C19"/>
          <w:rtl w:val="0"/>
        </w:rPr>
        <w:t>Kritéria hodnocení</w:t>
      </w:r>
    </w:p>
    <w:p>
      <w:pPr>
        <w:pStyle w:val="P26"/>
        <w:framePr w:w="3918" w:h="376" w:hRule="exact" w:wrap="none" w:vAnchor="page" w:hAnchor="margin" w:x="6803" w:y="13489"/>
        <w:rPr>
          <w:rStyle w:val="C3"/>
          <w:rtl w:val="0"/>
        </w:rPr>
      </w:pPr>
    </w:p>
    <w:p>
      <w:pPr>
        <w:pStyle w:val="P27"/>
        <w:framePr w:w="3836" w:h="249" w:hRule="exact" w:wrap="none" w:vAnchor="page" w:hAnchor="margin" w:x="6859" w:y="13560"/>
        <w:rPr>
          <w:rStyle w:val="C20"/>
          <w:rtl w:val="0"/>
        </w:rPr>
      </w:pPr>
      <w:r>
        <w:rPr>
          <w:rStyle w:val="C20"/>
          <w:rtl w:val="0"/>
        </w:rPr>
        <w:t>Způsoby ověření</w:t>
      </w:r>
    </w:p>
    <w:p>
      <w:pPr>
        <w:pStyle w:val="P12"/>
        <w:framePr w:w="6710" w:h="607" w:hRule="exact" w:wrap="none" w:vAnchor="page" w:hAnchor="margin" w:x="45" w:y="13865"/>
        <w:rPr>
          <w:rStyle w:val="C3"/>
          <w:rtl w:val="0"/>
        </w:rPr>
      </w:pPr>
    </w:p>
    <w:p>
      <w:pPr>
        <w:pStyle w:val="P13"/>
        <w:framePr w:w="6658" w:h="480" w:hRule="exact" w:wrap="none" w:vAnchor="page" w:hAnchor="margin" w:x="71" w:y="13921"/>
        <w:rPr>
          <w:rStyle w:val="C11"/>
          <w:rtl w:val="0"/>
        </w:rPr>
      </w:pPr>
      <w:r>
        <w:rPr>
          <w:rStyle w:val="C11"/>
          <w:rtl w:val="0"/>
        </w:rPr>
        <w:t>a) Charakterizovat základní povinnosti organizace v případě, že ve firmě existuje odborová organizace</w:t>
      </w:r>
    </w:p>
    <w:p>
      <w:pPr>
        <w:pStyle w:val="P28"/>
        <w:framePr w:w="3921" w:h="607" w:hRule="exact" w:wrap="none" w:vAnchor="page" w:hAnchor="margin" w:x="6800" w:y="13865"/>
        <w:rPr>
          <w:rStyle w:val="C3"/>
          <w:rtl w:val="0"/>
        </w:rPr>
      </w:pPr>
    </w:p>
    <w:p>
      <w:pPr>
        <w:pStyle w:val="P29"/>
        <w:framePr w:w="3839" w:h="480" w:hRule="exact" w:wrap="none" w:vAnchor="page" w:hAnchor="margin" w:x="6856" w:y="13921"/>
        <w:rPr>
          <w:rStyle w:val="C21"/>
          <w:rtl w:val="0"/>
        </w:rPr>
      </w:pPr>
      <w:r>
        <w:rPr>
          <w:rStyle w:val="C21"/>
          <w:rtl w:val="0"/>
        </w:rPr>
        <w:t>Písemné a ústní ověření</w:t>
      </w:r>
    </w:p>
    <w:p>
      <w:pPr>
        <w:pStyle w:val="P16"/>
        <w:framePr w:w="6710" w:h="607" w:hRule="exact" w:wrap="none" w:vAnchor="page" w:hAnchor="margin" w:x="45" w:y="14472"/>
        <w:rPr>
          <w:rStyle w:val="C3"/>
          <w:rtl w:val="0"/>
        </w:rPr>
      </w:pPr>
    </w:p>
    <w:p>
      <w:pPr>
        <w:pStyle w:val="P17"/>
        <w:framePr w:w="6658" w:h="480" w:hRule="exact" w:wrap="none" w:vAnchor="page" w:hAnchor="margin" w:x="71" w:y="14528"/>
        <w:rPr>
          <w:rStyle w:val="C13"/>
          <w:rtl w:val="0"/>
        </w:rPr>
      </w:pPr>
      <w:r>
        <w:rPr>
          <w:rStyle w:val="C13"/>
          <w:rtl w:val="0"/>
        </w:rPr>
        <w:t>b) Vysvětlit základní povinnosti firmy vůči zaměstnancům v případě, že firma je bez odborové organizace</w:t>
      </w:r>
    </w:p>
    <w:p>
      <w:pPr>
        <w:pStyle w:val="P30"/>
        <w:framePr w:w="3921" w:h="607" w:hRule="exact" w:wrap="none" w:vAnchor="page" w:hAnchor="margin" w:x="6800" w:y="14472"/>
        <w:rPr>
          <w:rStyle w:val="C3"/>
          <w:rtl w:val="0"/>
        </w:rPr>
      </w:pPr>
    </w:p>
    <w:p>
      <w:pPr>
        <w:pStyle w:val="P31"/>
        <w:framePr w:w="3839" w:h="480" w:hRule="exact" w:wrap="none" w:vAnchor="page" w:hAnchor="margin" w:x="6856" w:y="14528"/>
        <w:rPr>
          <w:rStyle w:val="C22"/>
          <w:rtl w:val="0"/>
        </w:rPr>
      </w:pPr>
      <w:r>
        <w:rPr>
          <w:rStyle w:val="C22"/>
          <w:rtl w:val="0"/>
        </w:rPr>
        <w:t>Písemné a ústní ověření</w:t>
      </w:r>
    </w:p>
    <w:p>
      <w:pPr>
        <w:pStyle w:val="P12"/>
        <w:framePr w:w="6710" w:h="376" w:hRule="exact" w:wrap="none" w:vAnchor="page" w:hAnchor="margin" w:x="45" w:y="15079"/>
        <w:rPr>
          <w:rStyle w:val="C3"/>
          <w:rtl w:val="0"/>
        </w:rPr>
      </w:pPr>
    </w:p>
    <w:p>
      <w:pPr>
        <w:pStyle w:val="P13"/>
        <w:framePr w:w="6658" w:h="249" w:hRule="exact" w:wrap="none" w:vAnchor="page" w:hAnchor="margin" w:x="71" w:y="15135"/>
        <w:rPr>
          <w:rStyle w:val="C11"/>
          <w:rtl w:val="0"/>
        </w:rPr>
      </w:pPr>
      <w:r>
        <w:rPr>
          <w:rStyle w:val="C11"/>
          <w:rtl w:val="0"/>
        </w:rPr>
        <w:t>c) Uvést základní pravidla pro tvorbu kolektivní smlouvy</w:t>
      </w:r>
    </w:p>
    <w:p>
      <w:pPr>
        <w:pStyle w:val="P28"/>
        <w:framePr w:w="3921" w:h="376" w:hRule="exact" w:wrap="none" w:vAnchor="page" w:hAnchor="margin" w:x="6800" w:y="15079"/>
        <w:rPr>
          <w:rStyle w:val="C3"/>
          <w:rtl w:val="0"/>
        </w:rPr>
      </w:pPr>
    </w:p>
    <w:p>
      <w:pPr>
        <w:pStyle w:val="P29"/>
        <w:framePr w:w="3839" w:h="249" w:hRule="exact" w:wrap="none" w:vAnchor="page" w:hAnchor="margin" w:x="6856" w:y="15135"/>
        <w:rPr>
          <w:rStyle w:val="C21"/>
          <w:rtl w:val="0"/>
        </w:rPr>
      </w:pPr>
      <w:r>
        <w:rPr>
          <w:rStyle w:val="C21"/>
          <w:rtl w:val="0"/>
        </w:rPr>
        <w:t>Písemné a ústní ověření</w:t>
      </w:r>
    </w:p>
    <w:p>
      <w:pPr>
        <w:pStyle w:val="P32"/>
        <w:framePr w:w="10710" w:h="248" w:hRule="exact" w:wrap="none" w:vAnchor="page" w:hAnchor="margin" w:x="28" w:y="15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Personalista, 20.10.2026 9:26:14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zahrnuje odpověď na test, řešení případové studie a prezentaci výsledků případové studie. Písemné ověření může být provedeno formou testu. V případě, že si autorizovaná osoba zvolí pro ověřování kompetencí formu testu, platí níže uvedená pravidla pro aplikaci písemných testů. Písemný test nemůže být jediným způsobem ověřování odborných kompetencí v rámci dílčí kvalifikace.</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případových studií, které je nutno použít pro ověření těchto kompetencí: Organizování vzdělávání zaměstnanců, Zajišťování náborových činností, Tvorba a používání systémů hodnocení a odměňování zaměstnanců, Organizování kolektivního vyjednávání. 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60 až 90 minut.</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2954"/>
        <w:rPr>
          <w:rStyle w:val="C3"/>
          <w:rtl w:val="0"/>
        </w:rPr>
      </w:pPr>
    </w:p>
    <w:p>
      <w:pPr>
        <w:pStyle w:val="P35"/>
        <w:framePr w:w="10710" w:h="340" w:hRule="exact" w:wrap="none" w:vAnchor="page" w:hAnchor="margin" w:x="28" w:y="12954"/>
        <w:rPr>
          <w:rStyle w:val="C25"/>
          <w:rtl w:val="0"/>
        </w:rPr>
      </w:pPr>
      <w:r>
        <w:rPr>
          <w:rStyle w:val="C25"/>
          <w:rtl w:val="0"/>
        </w:rPr>
        <w:t>Výsledné hodnocení</w:t>
      </w:r>
    </w:p>
    <w:p>
      <w:pPr>
        <w:keepNext w:val="0"/>
        <w:keepLines w:val="0"/>
        <w:framePr w:w="10766" w:h="1497" w:hRule="exact" w:wrap="none" w:vAnchor="page" w:hAnchor="margin" w:x="0" w:y="13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Personalista, 20.10.2026 9:26:14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33"/>
        <w:framePr w:w="10766" w:h="623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Vyšší odborné vzdělání v oblasti humanitní, ekonomické, ekonomicko-technické nebo právní a alespoň 5 let odborné praxe v řídících činnostech v oblasti personalistiky nebo vzdělávání, z toho minimálně 4 roky v období posledních deseti let před podáním žádosti o udělení autorizace.</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humanitní, ekonomické nebo ekonomicko-technické obory a alespoň 5 let odborné praxe v řídících činnostech v oblasti personalistiky nebo vzdělávání, z toho minimálně 2 roky v období posledních pěti let před podáním žádosti o udělení autorizace.</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538" w:hRule="exact" w:wrap="none" w:vAnchor="page" w:hAnchor="margin" w:x="0" w:y="10215"/>
        <w:rPr>
          <w:rStyle w:val="C3"/>
          <w:rtl w:val="0"/>
        </w:rPr>
      </w:pPr>
    </w:p>
    <w:p>
      <w:pPr>
        <w:pStyle w:val="P35"/>
        <w:framePr w:w="10710" w:h="340" w:hRule="exact" w:wrap="none" w:vAnchor="page" w:hAnchor="margin" w:x="28" w:y="10215"/>
        <w:rPr>
          <w:rStyle w:val="C25"/>
          <w:rtl w:val="0"/>
        </w:rPr>
      </w:pPr>
      <w:r>
        <w:rPr>
          <w:rStyle w:val="C25"/>
          <w:rtl w:val="0"/>
        </w:rPr>
        <w:t>Nezbytné materiální a technické předpoklady pro provedení zkoušky</w:t>
      </w:r>
    </w:p>
    <w:p>
      <w:pPr>
        <w:keepNext w:val="0"/>
        <w:keepLines w:val="0"/>
        <w:framePr w:w="10766" w:h="2198"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textovým editorem, tabulkovým procesorem, programem pro tvorbu prezentací s připojením k internetu, aktuální znění zákoníku práce, obchodního zákoníku a občanského zákoníku.</w:t>
      </w:r>
    </w:p>
    <w:p>
      <w:pPr>
        <w:keepNext w:val="0"/>
        <w:keepLines w:val="0"/>
        <w:framePr w:w="10766" w:h="2198"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98" w:hRule="exact" w:wrap="none" w:vAnchor="page" w:hAnchor="margin" w:x="0" w:y="10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979"/>
        <w:rPr>
          <w:rStyle w:val="C3"/>
          <w:rtl w:val="0"/>
        </w:rPr>
      </w:pPr>
    </w:p>
    <w:p>
      <w:pPr>
        <w:pStyle w:val="P35"/>
        <w:framePr w:w="10710" w:h="340" w:hRule="exact" w:wrap="none" w:vAnchor="page" w:hAnchor="margin" w:x="28" w:y="12979"/>
        <w:rPr>
          <w:rStyle w:val="C25"/>
          <w:rtl w:val="0"/>
        </w:rPr>
      </w:pPr>
      <w:r>
        <w:rPr>
          <w:rStyle w:val="C25"/>
          <w:rtl w:val="0"/>
        </w:rPr>
        <w:t>Doba přípravy na zkoušku</w:t>
      </w:r>
    </w:p>
    <w:p>
      <w:pPr>
        <w:keepNext w:val="0"/>
        <w:keepLines w:val="0"/>
        <w:framePr w:w="10766" w:h="1036"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15 minut. Do doby přípravy na zkoušku se nezapočítává doba na seznámení uchazeče s pracovištěm a s požadavky BOZP a PO.</w:t>
      </w:r>
    </w:p>
    <w:p>
      <w:pPr>
        <w:pStyle w:val="P33"/>
        <w:framePr w:w="10766" w:h="1146" w:hRule="exact" w:wrap="none" w:vAnchor="page" w:hAnchor="margin" w:x="0" w:y="14583"/>
        <w:rPr>
          <w:rStyle w:val="C3"/>
          <w:rtl w:val="0"/>
        </w:rPr>
      </w:pPr>
    </w:p>
    <w:p>
      <w:pPr>
        <w:pStyle w:val="P35"/>
        <w:framePr w:w="10710" w:h="340" w:hRule="exact" w:wrap="none" w:vAnchor="page" w:hAnchor="margin" w:x="28" w:y="14583"/>
        <w:rPr>
          <w:rStyle w:val="C25"/>
          <w:rtl w:val="0"/>
        </w:rPr>
      </w:pPr>
      <w:r>
        <w:rPr>
          <w:rStyle w:val="C25"/>
          <w:rtl w:val="0"/>
        </w:rPr>
        <w:t>Doba pro vykonání zkoušky</w:t>
      </w:r>
    </w:p>
    <w:p>
      <w:pPr>
        <w:keepNext w:val="0"/>
        <w:keepLines w:val="0"/>
        <w:framePr w:w="10766" w:h="806" w:hRule="exact" w:wrap="none" w:vAnchor="page" w:hAnchor="margin" w:x="0" w:y="14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Personalista, 20.10.2026 9:26:14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pro management a administrativu, v níž byly zastoupeny:</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pojišťovna</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Lease Plan ČR, s. r. o.</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Management Consulting</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RPIC – ViP, s. r. o.</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Johnson Controls </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Baest, a. s.</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poskytovatelů personálních služeb</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UniCredit Bank Czech Republic</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VZP ČR</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Trexima, spol. s r. o.</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Ministerstvo práce a sociálních věcí </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Litmedia, a. s.</w:t>
      </w:r>
    </w:p>
    <w:p>
      <w:pPr>
        <w:keepNext w:val="0"/>
        <w:keepLines w:val="0"/>
        <w:framePr w:w="10766" w:h="493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JV</w:t>
      </w:r>
    </w:p>
    <w:p>
      <w:pPr>
        <w:pStyle w:val="P21"/>
        <w:framePr w:w="7654" w:h="331" w:hRule="exact" w:wrap="none" w:vAnchor="page" w:hAnchor="margin" w:x="28" w:y="15940"/>
        <w:rPr>
          <w:rStyle w:val="C16"/>
          <w:rtl w:val="0"/>
        </w:rPr>
      </w:pPr>
      <w:r>
        <w:rPr>
          <w:rStyle w:val="C16"/>
          <w:rtl w:val="0"/>
        </w:rPr>
        <w:t>Personalista, 20.10.2026 9:26:14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