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16D268" Type="http://schemas.openxmlformats.org/officeDocument/2006/relationships/officeDocument" Target="/word/document.xml" /><Relationship Id="coreR7416D268" Type="http://schemas.openxmlformats.org/package/2006/relationships/metadata/core-properties" Target="/docProps/core.xml" /><Relationship Id="customR7416D2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náboru, přijímání a uvolňování zaměstnanců (kód: 62-013-R)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personálních potřeb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informací z trhu práce pro nábor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přijímání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adaptačního procesu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Uvolňování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Specialista náboru, přijímání a uvolňování zaměstnanců, 20.8.2026 20:14:22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personálních potřeb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strukturu firmy a uvést pravomoci a odpovědnost statutárních orgánů a vedoucích pracovníků firmy (souvislost s obchodním zákoníkem a zákoníkem práce)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Definovat pojmy „poslání a cíle firmy“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Identifikovat personální potřeby firmy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Uvést zásady spolupráce s manažery firmy při vytváření pracovních týmů</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a ústní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Definovat nároky na požadovaného kandidáta</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a ústní ověření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Využívání informací z trhu práce pro nábor zaměstnanců</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Prokázat orientaci ve školské soustavě, vzdělávacích úrovních a formách dalšího vzdělávání</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Popsat Národní systém kvalifikací</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c) Charakterizovat činnosti při využívání vnitřních a vnějších lidských zdrojů</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Ústní ověření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d) Prokázat orientaci v možnostech získávání nových pracovníků, které nabízí trh práce</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Písemné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e) Uvést možnosti práce s personálními servery, úřady práce a dalšími subjekty na trhu práce</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Písemné a ústní ověření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f) Připravit vhodný inzerát</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Praktické předvedení a ústní ověření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Výběr a přijímání zaměstnanců</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a) Provést předvýběr kandidátů</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16"/>
        <w:framePr w:w="6710" w:h="376" w:hRule="exact" w:wrap="none" w:vAnchor="page" w:hAnchor="margin" w:x="45" w:y="11918"/>
        <w:rPr>
          <w:rStyle w:val="C3"/>
          <w:rtl w:val="0"/>
        </w:rPr>
      </w:pPr>
    </w:p>
    <w:p>
      <w:pPr>
        <w:pStyle w:val="P17"/>
        <w:framePr w:w="6658" w:h="249" w:hRule="exact" w:wrap="none" w:vAnchor="page" w:hAnchor="margin" w:x="71" w:y="11974"/>
        <w:rPr>
          <w:rStyle w:val="C13"/>
          <w:rtl w:val="0"/>
        </w:rPr>
      </w:pPr>
      <w:r>
        <w:rPr>
          <w:rStyle w:val="C13"/>
          <w:rtl w:val="0"/>
        </w:rPr>
        <w:t>b) Předvést vstupní pohovor s kandidátem</w:t>
      </w:r>
    </w:p>
    <w:p>
      <w:pPr>
        <w:pStyle w:val="P30"/>
        <w:framePr w:w="3921" w:h="376" w:hRule="exact" w:wrap="none" w:vAnchor="page" w:hAnchor="margin" w:x="6800" w:y="11918"/>
        <w:rPr>
          <w:rStyle w:val="C3"/>
          <w:rtl w:val="0"/>
        </w:rPr>
      </w:pPr>
    </w:p>
    <w:p>
      <w:pPr>
        <w:pStyle w:val="P31"/>
        <w:framePr w:w="3839" w:h="249" w:hRule="exact" w:wrap="none" w:vAnchor="page" w:hAnchor="margin" w:x="6856" w:y="11974"/>
        <w:rPr>
          <w:rStyle w:val="C22"/>
          <w:rtl w:val="0"/>
        </w:rPr>
      </w:pPr>
      <w:r>
        <w:rPr>
          <w:rStyle w:val="C22"/>
          <w:rtl w:val="0"/>
        </w:rPr>
        <w:t>Praktické předvedení</w:t>
      </w:r>
    </w:p>
    <w:p>
      <w:pPr>
        <w:pStyle w:val="P12"/>
        <w:framePr w:w="6710" w:h="376" w:hRule="exact" w:wrap="none" w:vAnchor="page" w:hAnchor="margin" w:x="45" w:y="12294"/>
        <w:rPr>
          <w:rStyle w:val="C3"/>
          <w:rtl w:val="0"/>
        </w:rPr>
      </w:pPr>
    </w:p>
    <w:p>
      <w:pPr>
        <w:pStyle w:val="P13"/>
        <w:framePr w:w="6658" w:h="249" w:hRule="exact" w:wrap="none" w:vAnchor="page" w:hAnchor="margin" w:x="71" w:y="12350"/>
        <w:rPr>
          <w:rStyle w:val="C11"/>
          <w:rtl w:val="0"/>
        </w:rPr>
      </w:pPr>
      <w:r>
        <w:rPr>
          <w:rStyle w:val="C11"/>
          <w:rtl w:val="0"/>
        </w:rPr>
        <w:t>c) Ověřit vhodnost kandidáta pro uvažovanou funkci</w:t>
      </w:r>
    </w:p>
    <w:p>
      <w:pPr>
        <w:pStyle w:val="P28"/>
        <w:framePr w:w="3921" w:h="376" w:hRule="exact" w:wrap="none" w:vAnchor="page" w:hAnchor="margin" w:x="6800" w:y="12294"/>
        <w:rPr>
          <w:rStyle w:val="C3"/>
          <w:rtl w:val="0"/>
        </w:rPr>
      </w:pPr>
    </w:p>
    <w:p>
      <w:pPr>
        <w:pStyle w:val="P29"/>
        <w:framePr w:w="3839" w:h="249" w:hRule="exact" w:wrap="none" w:vAnchor="page" w:hAnchor="margin" w:x="6856" w:y="12350"/>
        <w:rPr>
          <w:rStyle w:val="C21"/>
          <w:rtl w:val="0"/>
        </w:rPr>
      </w:pPr>
      <w:r>
        <w:rPr>
          <w:rStyle w:val="C21"/>
          <w:rtl w:val="0"/>
        </w:rPr>
        <w:t>Písemné a ústní ověření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d) Charakterizovat zásady pro výběr pracovníka</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Písemné a 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e) Zpracovat pracovní smlouvu a platový výměr</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831" w:hRule="exact" w:wrap="none" w:vAnchor="page" w:hAnchor="margin" w:x="45" w:y="13423"/>
        <w:rPr>
          <w:rStyle w:val="C3"/>
          <w:rtl w:val="0"/>
        </w:rPr>
      </w:pPr>
    </w:p>
    <w:p>
      <w:pPr>
        <w:pStyle w:val="P17"/>
        <w:framePr w:w="6658" w:h="704" w:hRule="exact" w:wrap="none" w:vAnchor="page" w:hAnchor="margin" w:x="71" w:y="13479"/>
        <w:rPr>
          <w:rStyle w:val="C13"/>
          <w:rtl w:val="0"/>
        </w:rPr>
      </w:pPr>
      <w:r>
        <w:rPr>
          <w:rStyle w:val="C13"/>
          <w:rtl w:val="0"/>
        </w:rPr>
        <w:t>f) Charakterizovat postup při seznámení nového zaměstnance s firmou, identifikování se s firmou a motivace k odpovědnému přístupu k pracovnímu výkonu</w:t>
      </w:r>
    </w:p>
    <w:p>
      <w:pPr>
        <w:pStyle w:val="P30"/>
        <w:framePr w:w="3921" w:h="831" w:hRule="exact" w:wrap="none" w:vAnchor="page" w:hAnchor="margin" w:x="6800" w:y="13423"/>
        <w:rPr>
          <w:rStyle w:val="C3"/>
          <w:rtl w:val="0"/>
        </w:rPr>
      </w:pPr>
    </w:p>
    <w:p>
      <w:pPr>
        <w:pStyle w:val="P31"/>
        <w:framePr w:w="3839" w:h="704" w:hRule="exact" w:wrap="none" w:vAnchor="page" w:hAnchor="margin" w:x="6856" w:y="13479"/>
        <w:rPr>
          <w:rStyle w:val="C22"/>
          <w:rtl w:val="0"/>
        </w:rPr>
      </w:pPr>
      <w:r>
        <w:rPr>
          <w:rStyle w:val="C22"/>
          <w:rtl w:val="0"/>
        </w:rPr>
        <w:t>Písemné a ústní ověření</w:t>
      </w:r>
    </w:p>
    <w:p>
      <w:pPr>
        <w:pStyle w:val="P32"/>
        <w:framePr w:w="10710" w:h="248" w:hRule="exact" w:wrap="none" w:vAnchor="page" w:hAnchor="margin" w:x="28" w:y="143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náboru, přijímání a uvolňování zaměstnanců, 20.8.2026 20:14:22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adaptačního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a nástroje adaptačního procesu, jeho účel a členění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průběh adaptačního procesu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způsoby vyhodnocování výsledků pracovní činnosti a další motivace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podmínky pro využití Assesment centra / Development centra (AC/DC)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Uvolňování zaměstnanců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Charakterizovat podmínky, za kterých může firma přistoupit k uvolnění zaměstnance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výstupní pohovor</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Charakterizovat pravidla psychologického přístupu při uvolňování zaměstnanců, včetně možných způsobů odborného poradenství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náboru, přijímání a uvolňování zaměstnanců, 20.8.2026 20:14:22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písemnou, ústní i praktickou část. Písemné a praktické ověřování se děje formou případové studie, pro písemnou zkoušku lze využít i formu testu. Ústní ověřování se děje zejména formou prezentace výsledků případové studie a je též možné zařadit i další okruhy otázek.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dílčí kvalifikace.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těchto kompetencí: Identifikování personálních potřeb firmy; Využívání informací z trhu práce pro nábor zaměstnanců; Výběr a přijímání zaměstnanců; Řízení adaptačního procesu.</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Specialista náboru, přijímání a uvolňování zaměstnanců, 20.8.2026 20:14:22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9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humanitní, ekonomické, ekonomicko-technické nebo právní obory a alespoň 5 let odborné praxe v řídících činnostech v oblasti personalistiky nebo vzdělávání, z toho minimálně 2 roky v období posledních pěti let před podáním žádosti o udělení autorizace.</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humanitní ekonomické, ekonomicko-technické nebo a alespoň 5 let odborné praxe v řídících činnostech v oblasti personalistiky nebo vzdělávání nebo, z toho minimálně 4 roky v období posledních deseti let před podáním žádosti o udělení autorizace.</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538"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programem pro tvorbu prezentací s připojením k internetu, aktuální znění zákoníku práce, obchodního zákoníku a občanského zákoníku. </w:t>
      </w:r>
    </w:p>
    <w:p>
      <w:pPr>
        <w:keepNext w:val="0"/>
        <w:keepLines w:val="0"/>
        <w:framePr w:w="10766" w:h="2198"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náboru, přijímání a uvolňování zaměstnanců, 20.8.2026 20:14:22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30 až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Zkoušku lze z organizačních důvodů rozdělit do dvou dnů.</w:t>
      </w:r>
    </w:p>
    <w:p>
      <w:pPr>
        <w:pStyle w:val="P21"/>
        <w:framePr w:w="7654" w:h="331" w:hRule="exact" w:wrap="none" w:vAnchor="page" w:hAnchor="margin" w:x="28" w:y="15940"/>
        <w:rPr>
          <w:rStyle w:val="C16"/>
          <w:rtl w:val="0"/>
        </w:rPr>
      </w:pPr>
      <w:r>
        <w:rPr>
          <w:rStyle w:val="C16"/>
          <w:rtl w:val="0"/>
        </w:rPr>
        <w:t>Specialista náboru, přijímání a uvolňování zaměstnanců, 20.8.2026 20:14:22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Specialista náboru, přijímání a uvolňování zaměstnanců, 20.8.2026 20:14:22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