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1F5800" Type="http://schemas.openxmlformats.org/officeDocument/2006/relationships/officeDocument" Target="/word/document.xml" /><Relationship Id="coreR591F5800" Type="http://schemas.openxmlformats.org/package/2006/relationships/metadata/core-properties" Target="/docProps/core.xml" /><Relationship Id="customR591F58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Sjednavatel pohřbení (kód: 69-021-M)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pohřební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komplexní objednávky smutečního obřadu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Zajištění služeb vyplývajících z uzavřené příkazní smlouvy v oblasti pohřebnictví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Aplikování základních principů poradenství pro pozůstalé na truchlící klienty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Aplikování základních zásad pohřbívání v poradenství pro pozůstalé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Příjem platby za služby zabezpečované pohřební službou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Sjednavatel pohřbení, 30.9.2026 7:38:56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se klade důraz nejen na znalosti a dovednosti uchazeče, ale i na jeho osobnostní předpoklady, především na jeho autentičnost, empatii, aktivní naslouchání, důvěru a vědomost respektovat sníženou schopnost pozůstalých vnímat detaily v nabízených službách.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komplexní objednávky smutečního obřadu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a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Aplikování základních principů poradenství pro pozůstalé na truchlící klienty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platby za služby zabezpečované pohřební službou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autorizovaná osoba připraví jedno zadání, na jehož základě uchazeč splní daná kritéria.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Aplikování základních principů poradenství pro pozůstalé na truchlící klienty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zajistí autorizovaná osoba figuranta a na modelové situaci předvede uchazeč s figurantem dané kritérium.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Zajištění služeb vyplývajících z uzavřené příkazní smlouvy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autorizovaná osoba připraví požadavky, na jejichž základě uchazeč splní dané kritérium.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Sjednavatel pohřbení, 30.9.2026 7:38:56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Sjednavatel pohřbení, 30.9.2026 7:38:56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