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E548B" Type="http://schemas.openxmlformats.org/officeDocument/2006/relationships/officeDocument" Target="/word/document.xml" /><Relationship Id="coreR354E548B" Type="http://schemas.openxmlformats.org/package/2006/relationships/metadata/core-properties" Target="/docProps/core.xml" /><Relationship Id="customR354E5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Převážení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lidských pozůstatků pro uložení do konečné rakve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Úklid, čištění a dezinfekce pohřebních vozidel, transportních rakví, chladicích zařízení a márnic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3.11.2026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zásad hygieny a pietní ochrany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Práci nesmí vykonávat uchazeč, který má otevřené poranění, zejména na rukou. Pokud dojde k poranění během manipulace s lidskými pozůstatky, musí se nechat neprodleně ošetřit a zkouška se přeruší.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klade důraz na hygienické a etické aspekty manipulace s lidskými pozůstatky při zkoušce.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hygienických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předpisů bezpečnosti práce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časového harmonogramu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zda uchazeč po celou dobu práce dodržoval zásady piety, důstojnosti a slušnosti při práci s lidskými pozůstatky (potlačil profesionální otrlost).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manipulace s lidskými pozůstatky musí být provedeno vždy ve dvojici, buďto s figurantem, nebo s dalším uchazečem o profesní kvalifikaci. Na rakev a víko rakve je zakázáno odkládat jakékoliv pomůcky a pracovní předměty. Při práci nejíst a nekouřit.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pro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Obstarávání úkonů při smutečních obřadech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si sebou ke zkoušce přinést vlastní společenský oděv a obuv.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převozu lidských pozůstatků a ostatků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lidských pozůstatků pro uložení do konečné rakve při přípravě smutečních obřadů nebo ve spolupráci s pozůstalými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podle kterého uchazeč splní daná kritéria.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Úklid, čištění a dezinfekce pohřebních vozidel, transportních rakví, chladicích zařízení a márnic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vybere objekt pro splnění daného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3.11.2026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3.11.2026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3270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