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B5CA2" Type="http://schemas.openxmlformats.org/officeDocument/2006/relationships/officeDocument" Target="/word/document.xml" /><Relationship Id="coreR5F7B5CA2" Type="http://schemas.openxmlformats.org/package/2006/relationships/metadata/core-properties" Target="/docProps/core.xml" /><Relationship Id="customR5F7B5C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převozu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Omývání, uzavření tělních otvorů, holení, kosmetická úprava, oblékání a další úpravy lidských pozůstatků do rakví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Aplikování základních zásad pohřbívání v poradenství pro pozůstalé</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Úklid, čištění a dezinfekce prostorů aut, transportních rakví, márnic a chladících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Pracovník pro úpravu a přepravu lidských pozůstatků, 11.7.2026 3:46:18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převozu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a ekologické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řídit se pokyny daných prohlížejícím lékařem nebo pokyny pověřeného orgánu hygienické služby, příp. Státního úřadu pro jadernou bezpečnost</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převozu, trasy převozu (počátek a konec), počet ujetých kilometrů, případně jiné údaje (oblékání, čekání a jiné) o skutečnostech, které významně ovlivňují provedení služby</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včetně jejich označení jménem tak, aby byla možnost kdykoliv ověřit totožnost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vozu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vozu nebo pohřební přestavby vozu</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k) Uvést zásady a lhůty pro převoz lidských pozůstatků po pracovní době (v pohotovostním režimu)</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1055" w:hRule="exact" w:wrap="none" w:vAnchor="page" w:hAnchor="margin" w:x="45" w:y="11317"/>
        <w:rPr>
          <w:rStyle w:val="C3"/>
          <w:rtl w:val="0"/>
        </w:rPr>
      </w:pPr>
    </w:p>
    <w:p>
      <w:pPr>
        <w:pStyle w:val="P17"/>
        <w:framePr w:w="6658" w:h="928" w:hRule="exact" w:wrap="none" w:vAnchor="page" w:hAnchor="margin" w:x="71" w:y="11373"/>
        <w:rPr>
          <w:rStyle w:val="C13"/>
          <w:rtl w:val="0"/>
        </w:rPr>
      </w:pPr>
      <w:r>
        <w:rPr>
          <w:rStyle w:val="C13"/>
          <w:rtl w:val="0"/>
        </w:rPr>
        <w:t>l) Vysvětlit hlavní kritické body (hygienické, bezpečnostní i pietní) při manipulaci s lidskými pozůstatky nalezenými mimo zdravotnické zařízení, v obydlích, na veřejných prostranstvích, při dopravní nehodě nebo ve volné přírodě</w:t>
      </w:r>
    </w:p>
    <w:p>
      <w:pPr>
        <w:pStyle w:val="P30"/>
        <w:framePr w:w="3921" w:h="1055" w:hRule="exact" w:wrap="none" w:vAnchor="page" w:hAnchor="margin" w:x="6800" w:y="11317"/>
        <w:rPr>
          <w:rStyle w:val="C3"/>
          <w:rtl w:val="0"/>
        </w:rPr>
      </w:pPr>
    </w:p>
    <w:p>
      <w:pPr>
        <w:pStyle w:val="P31"/>
        <w:framePr w:w="3839" w:h="928" w:hRule="exact" w:wrap="none" w:vAnchor="page" w:hAnchor="margin" w:x="6856" w:y="11373"/>
        <w:rPr>
          <w:rStyle w:val="C22"/>
          <w:rtl w:val="0"/>
        </w:rPr>
      </w:pPr>
      <w:r>
        <w:rPr>
          <w:rStyle w:val="C22"/>
          <w:rtl w:val="0"/>
        </w:rPr>
        <w:t>Ústní ověření</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m) Popsat postup přípravy převozu lidských pozůstatků za hranice ČR a vybavení transportní rakve podle Berlínské a Štrasburské mezinárodní smlouvy</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n) Vyjmenovat doklady nutné k zajištění mezinárodního převozu lidských pozůstatků nebo ostatků</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11.7.2026 3:46:18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Určit, jak umístit v obřadní síni rakev na katafalk, kam rozmístit donesené květinové dary (věnce, kytice se stuhami, podle kterých je možné určit dárce) a kam ukládat dary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 ukončení obřadu včetně spuštění rakve provést zpětný zásyp hrobu, demontáž použitého bednění, uložení květinových darů na rov hrobu a následný úklid, případně umytí vlastního nebo i sousedních hrobů</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(převzetí urny se zpopelněnými ostatky z krematoria a předání objednavateli)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 včetně zápisu s podpisem odpovědné a provádějící osoby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 prostory pro přechodné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11.7.2026 3:46:18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Omývání, uzavření tělních otvorů, holení, kosmetická úprava, oblékání a další úpravy lidských pozůstatků do rakví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Omýt, uzavřít tělní otvory, oholit, učesat a kosmeticky upravit lidské pozůstatky určené pro výstav v otevřené rakvi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postup svlékání a oblékání upravených lidských pozůstatků do rubáše nebo do šatů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Určit podmínky, za kterých je možné, vyžádá-li si zákazník službu, uložení zesnulého do konečné rakve již v místě úmrtí (zpravidla v bytě, účast pozůstalých při oblékání a ukládání lidských pozůstatků do rakve)</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Aplikování základních zásad pohřbívání v poradenství pro pozůstalé</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1055" w:hRule="exact" w:wrap="none" w:vAnchor="page" w:hAnchor="margin" w:x="45" w:y="8631"/>
        <w:rPr>
          <w:rStyle w:val="C3"/>
          <w:rtl w:val="0"/>
        </w:rPr>
      </w:pPr>
    </w:p>
    <w:p>
      <w:pPr>
        <w:pStyle w:val="P17"/>
        <w:framePr w:w="6658" w:h="928" w:hRule="exact" w:wrap="none" w:vAnchor="page" w:hAnchor="margin" w:x="71" w:y="86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zmírnit chorobný strach z těla zemřelého a z jeho pohřbení zaživa)</w:t>
      </w:r>
    </w:p>
    <w:p>
      <w:pPr>
        <w:pStyle w:val="P30"/>
        <w:framePr w:w="3921" w:h="1055" w:hRule="exact" w:wrap="none" w:vAnchor="page" w:hAnchor="margin" w:x="6800" w:y="8631"/>
        <w:rPr>
          <w:rStyle w:val="C3"/>
          <w:rtl w:val="0"/>
        </w:rPr>
      </w:pPr>
    </w:p>
    <w:p>
      <w:pPr>
        <w:pStyle w:val="P31"/>
        <w:framePr w:w="3839" w:h="928" w:hRule="exact" w:wrap="none" w:vAnchor="page" w:hAnchor="margin" w:x="6856" w:y="8687"/>
        <w:rPr>
          <w:rStyle w:val="C22"/>
          <w:rtl w:val="0"/>
        </w:rPr>
      </w:pPr>
      <w:r>
        <w:rPr>
          <w:rStyle w:val="C22"/>
          <w:rtl w:val="0"/>
        </w:rPr>
        <w:t>Ústní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Ústní ověření</w:t>
      </w:r>
    </w:p>
    <w:p>
      <w:pPr>
        <w:pStyle w:val="P32"/>
        <w:framePr w:w="10710" w:h="248" w:hRule="exact" w:wrap="none" w:vAnchor="page" w:hAnchor="margin" w:x="28" w:y="11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11.7.2026 3:46:18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čištění a dezinfekce prostorů aut, transportních rakví, márnic a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přípravky použitelné pro dezinfekci pohřebního vozu, transportních rakví, márnic a chladicích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desinfekci vybraného objektu, použít osobní ochranné prostředky a zajistit ochranu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Zacházet s nástrojem a pomůckou podle zásad bezpečnosti a hygieny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Vysvětlit na příkladech kritické hygienické body a místa kritická pro zranění nebo zavlečení nákazy do organismu. Uvést, kdy a za jakých podmínek lze chladicí zařízení čistit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1504" w:hRule="exact" w:wrap="none" w:vAnchor="page" w:hAnchor="margin" w:x="45" w:y="5621"/>
        <w:rPr>
          <w:rStyle w:val="C3"/>
          <w:rtl w:val="0"/>
        </w:rPr>
      </w:pPr>
    </w:p>
    <w:p>
      <w:pPr>
        <w:pStyle w:val="P13"/>
        <w:framePr w:w="6658" w:h="1377" w:hRule="exact" w:wrap="none" w:vAnchor="page" w:hAnchor="margin" w:x="71" w:y="5677"/>
        <w:rPr>
          <w:rStyle w:val="C11"/>
          <w:rtl w:val="0"/>
        </w:rPr>
      </w:pPr>
      <w:r>
        <w:rPr>
          <w:rStyle w:val="C11"/>
          <w:rtl w:val="0"/>
        </w:rPr>
        <w:t>e)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5621"/>
        <w:rPr>
          <w:rStyle w:val="C3"/>
          <w:rtl w:val="0"/>
        </w:rPr>
      </w:pPr>
    </w:p>
    <w:p>
      <w:pPr>
        <w:pStyle w:val="P29"/>
        <w:framePr w:w="3839" w:h="1377" w:hRule="exact" w:wrap="none" w:vAnchor="page" w:hAnchor="margin" w:x="6856" w:y="5677"/>
        <w:rPr>
          <w:rStyle w:val="C21"/>
          <w:rtl w:val="0"/>
        </w:rPr>
      </w:pPr>
      <w:r>
        <w:rPr>
          <w:rStyle w:val="C21"/>
          <w:rtl w:val="0"/>
        </w:rPr>
        <w:t>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Určit místo, oddělené od běžného odpadu, kam ukládat zbytky rakví, polštářů, oděvů, kytic, stuh apod. Uvést, které vlastnosti činí tento odpad z pohřebnictví nebezpečným (infekčnost) a jak může provozovatel nakládat s infekčními odpady pohřební služby podle zákona o odpadech</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Upozornit, že lidské pozůstatky a ostatky, včetně pevných implantátů, nejsou odpadem nebo věcí v občanskoprávním smyslu, kterou lze vlastnit, dědit nebo s ní obchodovat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607" w:hRule="exact" w:wrap="none" w:vAnchor="page" w:hAnchor="margin" w:x="45" w:y="9011"/>
        <w:rPr>
          <w:rStyle w:val="C3"/>
          <w:rtl w:val="0"/>
        </w:rPr>
      </w:pPr>
    </w:p>
    <w:p>
      <w:pPr>
        <w:pStyle w:val="P17"/>
        <w:framePr w:w="6658" w:h="480" w:hRule="exact" w:wrap="none" w:vAnchor="page" w:hAnchor="margin" w:x="71" w:y="9067"/>
        <w:rPr>
          <w:rStyle w:val="C13"/>
          <w:rtl w:val="0"/>
        </w:rPr>
      </w:pPr>
      <w:r>
        <w:rPr>
          <w:rStyle w:val="C13"/>
          <w:rtl w:val="0"/>
        </w:rPr>
        <w:t>h) Obaly a zbytky čisticích a úklidových prostředků likvidovat podle předpisů na ochranu životního prostředí</w:t>
      </w:r>
    </w:p>
    <w:p>
      <w:pPr>
        <w:pStyle w:val="P30"/>
        <w:framePr w:w="3921" w:h="607" w:hRule="exact" w:wrap="none" w:vAnchor="page" w:hAnchor="margin" w:x="6800" w:y="9011"/>
        <w:rPr>
          <w:rStyle w:val="C3"/>
          <w:rtl w:val="0"/>
        </w:rPr>
      </w:pPr>
    </w:p>
    <w:p>
      <w:pPr>
        <w:pStyle w:val="P31"/>
        <w:framePr w:w="3839" w:h="480" w:hRule="exact" w:wrap="none" w:vAnchor="page" w:hAnchor="margin" w:x="6856" w:y="9067"/>
        <w:rPr>
          <w:rStyle w:val="C22"/>
          <w:rtl w:val="0"/>
        </w:rPr>
      </w:pPr>
      <w:r>
        <w:rPr>
          <w:rStyle w:val="C22"/>
          <w:rtl w:val="0"/>
        </w:rPr>
        <w:t>Ústní ověření</w:t>
      </w:r>
    </w:p>
    <w:p>
      <w:pPr>
        <w:pStyle w:val="P32"/>
        <w:framePr w:w="10710" w:h="248" w:hRule="exact" w:wrap="none" w:vAnchor="page" w:hAnchor="margin" w:x="28" w:y="9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11.7.2026 3:46:18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hygienické, ale i etické aspekty manipulace s lidskými pozůstatky.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důstojnosti a slušnosti při práci s lidskými pozůstatky (potlačil profesionální otrlost). 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úpravu a přepravu lidských pozůstatků, 11.7.2026 3:46:18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pracovník pro úpravu a přepravu lidských pozůstatků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5317" w:hRule="exact" w:wrap="none" w:vAnchor="page" w:hAnchor="margin" w:x="0" w:y="9552"/>
        <w:rPr>
          <w:rStyle w:val="C3"/>
          <w:rtl w:val="0"/>
        </w:rPr>
      </w:pPr>
    </w:p>
    <w:p>
      <w:pPr>
        <w:pStyle w:val="P35"/>
        <w:framePr w:w="10710" w:h="340" w:hRule="exact" w:wrap="none" w:vAnchor="page" w:hAnchor="margin" w:x="28" w:y="9552"/>
        <w:rPr>
          <w:rStyle w:val="C25"/>
          <w:rtl w:val="0"/>
        </w:rPr>
      </w:pPr>
      <w:r>
        <w:rPr>
          <w:rStyle w:val="C25"/>
          <w:rtl w:val="0"/>
        </w:rPr>
        <w:t>Nezbytné materiální a technické předpoklady pro provedení zkoušky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praktické části zkoušky (vždy se manipuluje s reálnými dosud neupravenými lidskými pozůstatky v provozovně pohřební služby). Toto místo musí odpovídat požadavkům BOZP a PO. 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Práci nesmí dále vykonávat uchazeč, který má otevřené poranění, zejména na rukou. Pokud dojde k poranění během manipulace s lidskými pozůstatky, musí se nechat neprodleně ošetřit a zkouška se přeruší.</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nářadí a pomůcky, kosmetické nástroje a přípravky, rakev, transportní vak a sadu dezinfekčních prostředků. Není-li denní osvětlení dostatečné, musí mít venkovní pracoviště po dobu, kdy se na něm zkouší, zajištěno umělé osvětlení odpovídající intenzity.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pro úpravu a přepravu lidských pozůstatků, 11.7.2026 3:46:18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11.7.2026 3:46:18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Václav Graf</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Pracovník pro úpravu a přepravu lidských pozůstatků, 11.7.2026 3:46:18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