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1097F" Type="http://schemas.openxmlformats.org/officeDocument/2006/relationships/officeDocument" Target="/word/document.xml" /><Relationship Id="coreR23A1097F" Type="http://schemas.openxmlformats.org/package/2006/relationships/metadata/core-properties" Target="/docProps/core.xml" /><Relationship Id="customR23A109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Provedení převozu lidských pozůstatků a ostatků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Obstarání úkonů při smutečních obřadech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Přechodné ukládání lidských pozůstatků do doby pohřbení.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Omývání, uzavření tělních otvorů, holení, kosmetická úprava, oblékání a další úpravy lidských pozůstatků do rakví při přípravě smutečních obřadů nebo ve spolupráci s pozůstalými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Aplikování základních zásad pohřbívání v poradenství pro pozůstalé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Úklid, čištění a dezinfekce prostorů aut, transportních rakví, márnic a chladících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15.08.2012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30.9.2026 4:45:30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Klade důraz nejen na hygienické, ale i etické aspekty manipulace s lidskými pozůstatky.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nejen dodržování hygienických předpisů, předpisů bezpečnosti práce, dodržování časového harmonogramu, ale i to, zda uchazeč po celou dobu práce dodržoval zásady piety, důstojnosti a slušnosti při práci s lidskými pozůstatky (potlačil profesionální otrlost). Praktické předvedení manipulace s lidskými pozůstatky musí být provedeno vždy ve dvojici, buďto s figurantem nebo s dalším uchazečem o profesní kvalifikaci. Na rakev a víko rakve je zakázáno odkládat jakékoliv pomůcky a pracovní předměty. Při práci nejíst a nekouřit.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30.9.2026 4:45:30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Václav Graf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m.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sociologie a andragogiky Filozofické fakulty Univerzity Palackého v Olomouci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30.9.2026 4:45:30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