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B8BDF" Type="http://schemas.openxmlformats.org/officeDocument/2006/relationships/officeDocument" Target="/word/document.xml" /><Relationship Id="coreR63AB8BDF" Type="http://schemas.openxmlformats.org/package/2006/relationships/metadata/core-properties" Target="/docProps/core.xml" /><Relationship Id="customR63AB8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Ekonom práce (kód: 63-005-R)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Finanční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zásad odměňování na konkrétní podmínky organizace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interních mzdových (platových)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pracovněprávních problémů na základě mzdových (platových) zásad a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mzdových (platových) rozborů a kalkulací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mzdových (platových) podmínek a prémiových ukazatelů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Zařazování zaměstnanců do povolání, pozic, mzdových (platových) skupin, tarifních stupňů (platových tříd)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mzdového softwaru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individuálních smluv o odměňování a mzdových (platových) dokladů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15.08.2012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bude autorizovaná osoba sledovat komunikativní dovednosti uchazeče a správné používání odborné terminologie a výsledek sledování promítne do výsledného hodnocení.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praktických kritérií u kompetencí Aplikace zásad odměňování na konkrétní podmínky organizace, Posuzování pracovněprávních problémů na základě mzdových (platových) zásad a předpisů, Provádění mzdových (platových) rozborů a kalkulací a Vyhodnocování mzdových (platových) podmínek a prémiových ukazatelů bude autorizovaná osoba používat soubor minimálně 15 modelových situací (praktických příkladů). Autorizovaná osoba má možnost klást doplňující otázky.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A.Pro celkový soubor otázek: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B.Pro soubor vylosovaných otázek konkrétního uchazeče: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pro ověřování kompetencí použít test.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Hella Corporate Center Central &amp; Eastern Europe,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PROMINECON GROUP,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Ekonom práce, 20.10.2026 10:57:26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