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ECB06" Type="http://schemas.openxmlformats.org/officeDocument/2006/relationships/officeDocument" Target="/word/document.xml" /><Relationship Id="coreR747ECB06" Type="http://schemas.openxmlformats.org/package/2006/relationships/metadata/core-properties" Target="/docProps/core.xml" /><Relationship Id="customR747EC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mistr/mistrová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mistr/mistrová a střední vzdělání s maturitní zkouškou a alespoň 5 let odborné praxe ve výrobě nebo zušlechťování textilií.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mistr/mistrová, 2.10.2026 4:31:55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75C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20E6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3971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